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A43FD8" w:rsidRDefault="001B4AC9" w:rsidP="001B4AC9">
      <w:pPr>
        <w:rPr>
          <w:rFonts w:ascii="Arial" w:hAnsi="Arial" w:cs="Arial"/>
          <w:sz w:val="28"/>
          <w:szCs w:val="28"/>
        </w:rPr>
      </w:pPr>
      <w:bookmarkStart w:id="0" w:name="_GoBack"/>
      <w:r w:rsidRPr="00A43FD8">
        <w:rPr>
          <w:rStyle w:val="HTMLCode"/>
          <w:rFonts w:ascii="Arial" w:hAnsi="Arial" w:cs="Arial"/>
          <w:sz w:val="28"/>
          <w:szCs w:val="28"/>
        </w:rPr>
        <w:t>(5 ILCS 382/3-20)</w:t>
      </w:r>
      <w:r w:rsidRPr="00A43FD8">
        <w:rPr>
          <w:rFonts w:ascii="Arial" w:hAnsi="Arial" w:cs="Arial"/>
          <w:sz w:val="28"/>
          <w:szCs w:val="28"/>
        </w:rPr>
        <w:t xml:space="preserve"> </w:t>
      </w:r>
      <w:r w:rsidRPr="00A43FD8">
        <w:rPr>
          <w:rFonts w:ascii="Arial" w:hAnsi="Arial" w:cs="Arial"/>
          <w:sz w:val="28"/>
          <w:szCs w:val="28"/>
        </w:rPr>
        <w:br/>
      </w:r>
      <w:r w:rsidRPr="00A43FD8">
        <w:rPr>
          <w:rStyle w:val="HTMLCode"/>
          <w:rFonts w:ascii="Arial" w:hAnsi="Arial" w:cs="Arial"/>
          <w:sz w:val="28"/>
          <w:szCs w:val="28"/>
        </w:rPr>
        <w:t xml:space="preserve">    Sec. 3-20. </w:t>
      </w:r>
      <w:proofErr w:type="gramStart"/>
      <w:r w:rsidRPr="00A43FD8">
        <w:rPr>
          <w:rStyle w:val="HTMLCode"/>
          <w:rFonts w:ascii="Arial" w:hAnsi="Arial" w:cs="Arial"/>
          <w:sz w:val="28"/>
          <w:szCs w:val="28"/>
        </w:rPr>
        <w:t>Accountability.</w:t>
      </w:r>
      <w:proofErr w:type="gramEnd"/>
      <w:r w:rsidRPr="00A43FD8">
        <w:rPr>
          <w:rStyle w:val="HTMLCode"/>
          <w:rFonts w:ascii="Arial" w:hAnsi="Arial" w:cs="Arial"/>
          <w:sz w:val="28"/>
          <w:szCs w:val="28"/>
        </w:rPr>
        <w:t xml:space="preserve"> On or before April 1, 2008 and each year thereafter, each executive branch agency, board, and commission shall prepare and submit a report to the General Assembly on the staffing level of bilingual employees. The report shall provide data from the previous month, including but not limited to each employees name, job title, job description, and languages spoken. </w:t>
      </w:r>
      <w:r w:rsidRPr="00A43FD8">
        <w:rPr>
          <w:rFonts w:ascii="Arial" w:hAnsi="Arial" w:cs="Arial"/>
          <w:sz w:val="28"/>
          <w:szCs w:val="28"/>
        </w:rPr>
        <w:br/>
      </w:r>
      <w:r w:rsidRPr="00A43FD8">
        <w:rPr>
          <w:rStyle w:val="HTMLCode"/>
          <w:rFonts w:ascii="Arial" w:hAnsi="Arial" w:cs="Arial"/>
          <w:sz w:val="28"/>
          <w:szCs w:val="28"/>
        </w:rPr>
        <w:t>(Source: P.A. 95-707, eff. 1-11-08.)</w:t>
      </w:r>
    </w:p>
    <w:bookmarkEnd w:id="0"/>
    <w:p w:rsidR="002614FA" w:rsidRDefault="00A43FD8"/>
    <w:sectPr w:rsidR="0026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71120D"/>
    <w:rsid w:val="009F28D9"/>
    <w:rsid w:val="00A43FD8"/>
    <w:rsid w:val="00C2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1B4AC9"/>
    <w:rPr>
      <w:rFonts w:ascii="Courier New" w:eastAsiaTheme="minorHAnsi"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1B4AC9"/>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Illinois</dc:creator>
  <cp:lastModifiedBy>State of Illinois</cp:lastModifiedBy>
  <cp:revision>3</cp:revision>
  <dcterms:created xsi:type="dcterms:W3CDTF">2017-03-15T14:07:00Z</dcterms:created>
  <dcterms:modified xsi:type="dcterms:W3CDTF">2017-03-15T14:09:00Z</dcterms:modified>
</cp:coreProperties>
</file>