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56"/>
          <w:szCs w:val="56"/>
          <w:u w:val="thick"/>
        </w:rPr>
        <w:id w:val="-1453399848"/>
        <w:docPartObj>
          <w:docPartGallery w:val="Cover Pages"/>
          <w:docPartUnique/>
        </w:docPartObj>
      </w:sdtPr>
      <w:sdtContent>
        <w:p w14:paraId="0F344EF3" w14:textId="56B257EA" w:rsidR="00782FFC" w:rsidRDefault="00021477">
          <w:r w:rsidRPr="00782FFC">
            <w:rPr>
              <w:noProof/>
              <w:sz w:val="56"/>
              <w:szCs w:val="56"/>
              <w:u w:val="thick"/>
            </w:rPr>
            <w:drawing>
              <wp:anchor distT="0" distB="0" distL="114300" distR="114300" simplePos="0" relativeHeight="251666944" behindDoc="1" locked="0" layoutInCell="1" allowOverlap="1" wp14:anchorId="0D8E253F" wp14:editId="12E394D6">
                <wp:simplePos x="0" y="0"/>
                <wp:positionH relativeFrom="page">
                  <wp:align>right</wp:align>
                </wp:positionH>
                <wp:positionV relativeFrom="page">
                  <wp:align>bottom</wp:align>
                </wp:positionV>
                <wp:extent cx="7757795" cy="10039499"/>
                <wp:effectExtent l="0" t="0" r="0" b="0"/>
                <wp:wrapNone/>
                <wp:docPr id="207684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4573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57795" cy="10039499"/>
                        </a:xfrm>
                        <a:prstGeom prst="rect">
                          <a:avLst/>
                        </a:prstGeom>
                      </pic:spPr>
                    </pic:pic>
                  </a:graphicData>
                </a:graphic>
                <wp14:sizeRelH relativeFrom="margin">
                  <wp14:pctWidth>0</wp14:pctWidth>
                </wp14:sizeRelH>
                <wp14:sizeRelV relativeFrom="margin">
                  <wp14:pctHeight>0</wp14:pctHeight>
                </wp14:sizeRelV>
              </wp:anchor>
            </w:drawing>
          </w:r>
        </w:p>
        <w:p w14:paraId="09941B25" w14:textId="22B09306" w:rsidR="00782FFC" w:rsidRDefault="00021477">
          <w:r w:rsidRPr="00534414">
            <w:rPr>
              <w:noProof/>
              <w:sz w:val="56"/>
              <w:szCs w:val="56"/>
              <w:u w:val="thick"/>
            </w:rPr>
            <mc:AlternateContent>
              <mc:Choice Requires="wps">
                <w:drawing>
                  <wp:anchor distT="45720" distB="45720" distL="114300" distR="114300" simplePos="0" relativeHeight="251664896" behindDoc="1" locked="0" layoutInCell="1" allowOverlap="1" wp14:anchorId="26BF34B1" wp14:editId="6B050094">
                    <wp:simplePos x="0" y="0"/>
                    <wp:positionH relativeFrom="margin">
                      <wp:align>center</wp:align>
                    </wp:positionH>
                    <wp:positionV relativeFrom="paragraph">
                      <wp:posOffset>390801</wp:posOffset>
                    </wp:positionV>
                    <wp:extent cx="6315710" cy="1404620"/>
                    <wp:effectExtent l="0" t="0" r="0" b="1905"/>
                    <wp:wrapThrough wrapText="bothSides">
                      <wp:wrapPolygon edited="0">
                        <wp:start x="195" y="0"/>
                        <wp:lineTo x="195" y="21448"/>
                        <wp:lineTo x="21370" y="21448"/>
                        <wp:lineTo x="21370" y="0"/>
                        <wp:lineTo x="195"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404620"/>
                            </a:xfrm>
                            <a:prstGeom prst="rect">
                              <a:avLst/>
                            </a:prstGeom>
                            <a:noFill/>
                            <a:ln w="9525">
                              <a:noFill/>
                              <a:miter lim="800000"/>
                              <a:headEnd/>
                              <a:tailEnd/>
                            </a:ln>
                          </wps:spPr>
                          <wps:txbx>
                            <w:txbxContent>
                              <w:p w14:paraId="12832832" w14:textId="010241F1" w:rsidR="00534414" w:rsidRPr="00021477" w:rsidRDefault="00534414" w:rsidP="00534414">
                                <w:pPr>
                                  <w:jc w:val="center"/>
                                  <w:rPr>
                                    <w:rFonts w:ascii="Avenir Next LT Pro" w:hAnsi="Avenir Next LT Pro"/>
                                    <w:b/>
                                    <w:bCs/>
                                    <w:sz w:val="56"/>
                                    <w:szCs w:val="56"/>
                                  </w:rPr>
                                </w:pPr>
                                <w:r w:rsidRPr="00021477">
                                  <w:rPr>
                                    <w:rFonts w:ascii="Avenir Next LT Pro" w:hAnsi="Avenir Next LT Pro"/>
                                    <w:b/>
                                    <w:bCs/>
                                    <w:sz w:val="56"/>
                                    <w:szCs w:val="56"/>
                                  </w:rPr>
                                  <w:t xml:space="preserve">ADVANCING </w:t>
                                </w:r>
                                <w:r w:rsidR="009727FF" w:rsidRPr="00021477">
                                  <w:rPr>
                                    <w:rFonts w:ascii="Avenir Next LT Pro" w:hAnsi="Avenir Next LT Pro"/>
                                    <w:b/>
                                    <w:bCs/>
                                    <w:sz w:val="56"/>
                                    <w:szCs w:val="56"/>
                                  </w:rPr>
                                  <w:t xml:space="preserve">EXCELLENCE IN </w:t>
                                </w:r>
                                <w:r w:rsidRPr="00021477">
                                  <w:rPr>
                                    <w:rFonts w:ascii="Avenir Next LT Pro" w:hAnsi="Avenir Next LT Pro"/>
                                    <w:b/>
                                    <w:bCs/>
                                    <w:sz w:val="56"/>
                                    <w:szCs w:val="56"/>
                                  </w:rPr>
                                  <w:t xml:space="preserve">ADMINISTRATIVE </w:t>
                                </w:r>
                                <w:r w:rsidR="009727FF" w:rsidRPr="00021477">
                                  <w:rPr>
                                    <w:rFonts w:ascii="Avenir Next LT Pro" w:hAnsi="Avenir Next LT Pro"/>
                                    <w:b/>
                                    <w:bCs/>
                                    <w:sz w:val="56"/>
                                    <w:szCs w:val="56"/>
                                  </w:rPr>
                                  <w:t>ADJUDICATION</w:t>
                                </w:r>
                              </w:p>
                              <w:p w14:paraId="14FDF53E" w14:textId="77777777" w:rsidR="00534414" w:rsidRPr="004D072E" w:rsidRDefault="00534414" w:rsidP="00021477">
                                <w:pPr>
                                  <w:spacing w:after="0" w:line="120" w:lineRule="auto"/>
                                  <w:jc w:val="center"/>
                                </w:pPr>
                              </w:p>
                              <w:p w14:paraId="65D04D4E" w14:textId="671C44CE" w:rsidR="00534414" w:rsidRPr="004D072E" w:rsidRDefault="00534414" w:rsidP="00534414">
                                <w:pPr>
                                  <w:spacing w:after="0"/>
                                  <w:jc w:val="center"/>
                                  <w:rPr>
                                    <w:rFonts w:ascii="Arial Nova" w:hAnsi="Arial Nova"/>
                                    <w:sz w:val="40"/>
                                    <w:szCs w:val="40"/>
                                  </w:rPr>
                                </w:pPr>
                                <w:r w:rsidRPr="004D072E">
                                  <w:rPr>
                                    <w:rFonts w:ascii="Arial Nova" w:hAnsi="Arial Nova"/>
                                    <w:sz w:val="40"/>
                                    <w:szCs w:val="40"/>
                                  </w:rPr>
                                  <w:t xml:space="preserve">Report of the Illinois Bureau of </w:t>
                                </w:r>
                              </w:p>
                              <w:p w14:paraId="7CEA134D" w14:textId="6FA34664" w:rsidR="00534414" w:rsidRPr="004D072E" w:rsidRDefault="00534414" w:rsidP="00534414">
                                <w:pPr>
                                  <w:spacing w:after="0"/>
                                  <w:jc w:val="center"/>
                                  <w:rPr>
                                    <w:rFonts w:ascii="Arial Nova" w:hAnsi="Arial Nova"/>
                                    <w:sz w:val="40"/>
                                    <w:szCs w:val="40"/>
                                  </w:rPr>
                                </w:pPr>
                                <w:r w:rsidRPr="004D072E">
                                  <w:rPr>
                                    <w:rFonts w:ascii="Arial Nova" w:hAnsi="Arial Nova"/>
                                    <w:sz w:val="40"/>
                                    <w:szCs w:val="40"/>
                                  </w:rPr>
                                  <w:t>Administrative Hearings</w:t>
                                </w:r>
                              </w:p>
                              <w:p w14:paraId="548FFCC4" w14:textId="77777777" w:rsidR="00534414" w:rsidRPr="004D072E" w:rsidRDefault="00534414" w:rsidP="00534414">
                                <w:pPr>
                                  <w:spacing w:after="0" w:line="120" w:lineRule="auto"/>
                                  <w:jc w:val="center"/>
                                  <w:rPr>
                                    <w:rFonts w:ascii="Arial Nova" w:hAnsi="Arial Nova"/>
                                    <w:sz w:val="40"/>
                                    <w:szCs w:val="40"/>
                                  </w:rPr>
                                </w:pPr>
                              </w:p>
                              <w:p w14:paraId="27705C09" w14:textId="7AEA6AB0" w:rsidR="00534414" w:rsidRPr="004D072E" w:rsidRDefault="00534414" w:rsidP="00534414">
                                <w:pPr>
                                  <w:jc w:val="center"/>
                                  <w:rPr>
                                    <w:rFonts w:ascii="Arial Nova" w:hAnsi="Arial Nova"/>
                                    <w:sz w:val="40"/>
                                    <w:szCs w:val="40"/>
                                  </w:rPr>
                                </w:pPr>
                                <w:r w:rsidRPr="004D072E">
                                  <w:rPr>
                                    <w:rFonts w:ascii="Arial Nova" w:hAnsi="Arial Nova"/>
                                    <w:sz w:val="40"/>
                                    <w:szCs w:val="40"/>
                                  </w:rPr>
                                  <w:t>Fiscal Year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BF34B1" id="_x0000_t202" coordsize="21600,21600" o:spt="202" path="m,l,21600r21600,l21600,xe">
                    <v:stroke joinstyle="miter"/>
                    <v:path gradientshapeok="t" o:connecttype="rect"/>
                  </v:shapetype>
                  <v:shape id="Text Box 2" o:spid="_x0000_s1026" type="#_x0000_t202" style="position:absolute;margin-left:0;margin-top:30.75pt;width:497.3pt;height:110.6pt;z-index:-251651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5k+g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" filled="f" stroked="f">
                    <v:textbox style="mso-fit-shape-to-text:t">
                      <w:txbxContent>
                        <w:p w14:paraId="12832832" w14:textId="010241F1" w:rsidR="00534414" w:rsidRPr="00021477" w:rsidRDefault="00534414" w:rsidP="00534414">
                          <w:pPr>
                            <w:jc w:val="center"/>
                            <w:rPr>
                              <w:rFonts w:ascii="Avenir Next LT Pro" w:hAnsi="Avenir Next LT Pro"/>
                              <w:b/>
                              <w:bCs/>
                              <w:sz w:val="56"/>
                              <w:szCs w:val="56"/>
                            </w:rPr>
                          </w:pPr>
                          <w:r w:rsidRPr="00021477">
                            <w:rPr>
                              <w:rFonts w:ascii="Avenir Next LT Pro" w:hAnsi="Avenir Next LT Pro"/>
                              <w:b/>
                              <w:bCs/>
                              <w:sz w:val="56"/>
                              <w:szCs w:val="56"/>
                            </w:rPr>
                            <w:t xml:space="preserve">ADVANCING </w:t>
                          </w:r>
                          <w:r w:rsidR="009727FF" w:rsidRPr="00021477">
                            <w:rPr>
                              <w:rFonts w:ascii="Avenir Next LT Pro" w:hAnsi="Avenir Next LT Pro"/>
                              <w:b/>
                              <w:bCs/>
                              <w:sz w:val="56"/>
                              <w:szCs w:val="56"/>
                            </w:rPr>
                            <w:t xml:space="preserve">EXCELLENCE IN </w:t>
                          </w:r>
                          <w:r w:rsidRPr="00021477">
                            <w:rPr>
                              <w:rFonts w:ascii="Avenir Next LT Pro" w:hAnsi="Avenir Next LT Pro"/>
                              <w:b/>
                              <w:bCs/>
                              <w:sz w:val="56"/>
                              <w:szCs w:val="56"/>
                            </w:rPr>
                            <w:t xml:space="preserve">ADMINISTRATIVE </w:t>
                          </w:r>
                          <w:r w:rsidR="009727FF" w:rsidRPr="00021477">
                            <w:rPr>
                              <w:rFonts w:ascii="Avenir Next LT Pro" w:hAnsi="Avenir Next LT Pro"/>
                              <w:b/>
                              <w:bCs/>
                              <w:sz w:val="56"/>
                              <w:szCs w:val="56"/>
                            </w:rPr>
                            <w:t>ADJUDICATION</w:t>
                          </w:r>
                        </w:p>
                        <w:p w14:paraId="14FDF53E" w14:textId="77777777" w:rsidR="00534414" w:rsidRPr="004D072E" w:rsidRDefault="00534414" w:rsidP="00021477">
                          <w:pPr>
                            <w:spacing w:after="0" w:line="120" w:lineRule="auto"/>
                            <w:jc w:val="center"/>
                          </w:pPr>
                        </w:p>
                        <w:p w14:paraId="65D04D4E" w14:textId="671C44CE" w:rsidR="00534414" w:rsidRPr="004D072E" w:rsidRDefault="00534414" w:rsidP="00534414">
                          <w:pPr>
                            <w:spacing w:after="0"/>
                            <w:jc w:val="center"/>
                            <w:rPr>
                              <w:rFonts w:ascii="Arial Nova" w:hAnsi="Arial Nova"/>
                              <w:sz w:val="40"/>
                              <w:szCs w:val="40"/>
                            </w:rPr>
                          </w:pPr>
                          <w:r w:rsidRPr="004D072E">
                            <w:rPr>
                              <w:rFonts w:ascii="Arial Nova" w:hAnsi="Arial Nova"/>
                              <w:sz w:val="40"/>
                              <w:szCs w:val="40"/>
                            </w:rPr>
                            <w:t xml:space="preserve">Report of the Illinois Bureau of </w:t>
                          </w:r>
                        </w:p>
                        <w:p w14:paraId="7CEA134D" w14:textId="6FA34664" w:rsidR="00534414" w:rsidRPr="004D072E" w:rsidRDefault="00534414" w:rsidP="00534414">
                          <w:pPr>
                            <w:spacing w:after="0"/>
                            <w:jc w:val="center"/>
                            <w:rPr>
                              <w:rFonts w:ascii="Arial Nova" w:hAnsi="Arial Nova"/>
                              <w:sz w:val="40"/>
                              <w:szCs w:val="40"/>
                            </w:rPr>
                          </w:pPr>
                          <w:r w:rsidRPr="004D072E">
                            <w:rPr>
                              <w:rFonts w:ascii="Arial Nova" w:hAnsi="Arial Nova"/>
                              <w:sz w:val="40"/>
                              <w:szCs w:val="40"/>
                            </w:rPr>
                            <w:t>Administrative Hearings</w:t>
                          </w:r>
                        </w:p>
                        <w:p w14:paraId="548FFCC4" w14:textId="77777777" w:rsidR="00534414" w:rsidRPr="004D072E" w:rsidRDefault="00534414" w:rsidP="00534414">
                          <w:pPr>
                            <w:spacing w:after="0" w:line="120" w:lineRule="auto"/>
                            <w:jc w:val="center"/>
                            <w:rPr>
                              <w:rFonts w:ascii="Arial Nova" w:hAnsi="Arial Nova"/>
                              <w:sz w:val="40"/>
                              <w:szCs w:val="40"/>
                            </w:rPr>
                          </w:pPr>
                        </w:p>
                        <w:p w14:paraId="27705C09" w14:textId="7AEA6AB0" w:rsidR="00534414" w:rsidRPr="004D072E" w:rsidRDefault="00534414" w:rsidP="00534414">
                          <w:pPr>
                            <w:jc w:val="center"/>
                            <w:rPr>
                              <w:rFonts w:ascii="Arial Nova" w:hAnsi="Arial Nova"/>
                              <w:sz w:val="40"/>
                              <w:szCs w:val="40"/>
                            </w:rPr>
                          </w:pPr>
                          <w:r w:rsidRPr="004D072E">
                            <w:rPr>
                              <w:rFonts w:ascii="Arial Nova" w:hAnsi="Arial Nova"/>
                              <w:sz w:val="40"/>
                              <w:szCs w:val="40"/>
                            </w:rPr>
                            <w:t>Fiscal Year 2025</w:t>
                          </w:r>
                        </w:p>
                      </w:txbxContent>
                    </v:textbox>
                    <w10:wrap type="through" anchorx="margin"/>
                  </v:shape>
                </w:pict>
              </mc:Fallback>
            </mc:AlternateContent>
          </w:r>
        </w:p>
        <w:p w14:paraId="2A8727A9" w14:textId="4128F63E" w:rsidR="00782FFC" w:rsidRDefault="00782FFC"/>
        <w:p w14:paraId="67F8028D" w14:textId="27AC93D8" w:rsidR="00782FFC" w:rsidRDefault="00782FFC"/>
        <w:p w14:paraId="27A26D0C" w14:textId="6ADF36BD" w:rsidR="00F41D58" w:rsidRDefault="00782FFC" w:rsidP="009245C3">
          <w:pPr>
            <w:rPr>
              <w:sz w:val="56"/>
              <w:szCs w:val="56"/>
              <w:u w:val="thick"/>
            </w:rPr>
            <w:sectPr w:rsidR="00F41D58" w:rsidSect="00F41D58">
              <w:headerReference w:type="default" r:id="rId9"/>
              <w:footerReference w:type="default" r:id="rId10"/>
              <w:pgSz w:w="12240" w:h="15840"/>
              <w:pgMar w:top="1440" w:right="1440" w:bottom="1440" w:left="1440" w:header="720" w:footer="720" w:gutter="0"/>
              <w:pgNumType w:start="0"/>
              <w:cols w:space="720"/>
              <w:titlePg/>
              <w:docGrid w:linePitch="360"/>
            </w:sectPr>
          </w:pPr>
          <w:r>
            <w:rPr>
              <w:sz w:val="56"/>
              <w:szCs w:val="56"/>
              <w:u w:val="thick"/>
            </w:rPr>
            <w:br w:type="page"/>
          </w:r>
        </w:p>
      </w:sdtContent>
    </w:sdt>
    <w:p w14:paraId="110EB687" w14:textId="367FCE97" w:rsidR="0036715B" w:rsidRPr="006F6388" w:rsidRDefault="009245C3" w:rsidP="00E16DB1">
      <w:pPr>
        <w:spacing w:afterLines="150" w:after="360" w:line="240" w:lineRule="auto"/>
        <w:rPr>
          <w:rFonts w:ascii="Avenir Next LT Pro" w:hAnsi="Avenir Next LT Pro"/>
          <w:b/>
          <w:bCs/>
          <w:sz w:val="56"/>
          <w:szCs w:val="56"/>
        </w:rPr>
      </w:pPr>
      <w:r w:rsidRPr="006F6388">
        <w:rPr>
          <w:rFonts w:ascii="Avenir Next LT Pro" w:hAnsi="Avenir Next LT Pro"/>
          <w:b/>
          <w:bCs/>
          <w:sz w:val="56"/>
          <w:szCs w:val="56"/>
        </w:rPr>
        <w:lastRenderedPageBreak/>
        <w:t>CONTENTS</w:t>
      </w:r>
      <w:r w:rsidRPr="006F6388">
        <w:rPr>
          <w:rFonts w:ascii="Avenir Next LT Pro" w:hAnsi="Avenir Next LT Pro"/>
          <w:b/>
          <w:bCs/>
          <w:sz w:val="56"/>
          <w:szCs w:val="56"/>
        </w:rPr>
        <w:tab/>
      </w:r>
      <w:r w:rsidRPr="006F6388">
        <w:rPr>
          <w:rFonts w:ascii="Avenir Next LT Pro" w:hAnsi="Avenir Next LT Pro"/>
          <w:b/>
          <w:bCs/>
          <w:sz w:val="56"/>
          <w:szCs w:val="56"/>
        </w:rPr>
        <w:tab/>
      </w:r>
      <w:r w:rsidRPr="006F6388">
        <w:rPr>
          <w:rFonts w:ascii="Avenir Next LT Pro" w:hAnsi="Avenir Next LT Pro"/>
          <w:b/>
          <w:bCs/>
          <w:sz w:val="56"/>
          <w:szCs w:val="56"/>
        </w:rPr>
        <w:tab/>
      </w:r>
      <w:r w:rsidRPr="006F6388">
        <w:rPr>
          <w:rFonts w:ascii="Avenir Next LT Pro" w:hAnsi="Avenir Next LT Pro"/>
          <w:b/>
          <w:bCs/>
          <w:sz w:val="56"/>
          <w:szCs w:val="56"/>
        </w:rPr>
        <w:tab/>
      </w:r>
      <w:r w:rsidRPr="006F6388">
        <w:rPr>
          <w:rFonts w:ascii="Avenir Next LT Pro" w:hAnsi="Avenir Next LT Pro"/>
          <w:b/>
          <w:bCs/>
          <w:sz w:val="56"/>
          <w:szCs w:val="56"/>
        </w:rPr>
        <w:tab/>
      </w:r>
      <w:r w:rsidRPr="006F6388">
        <w:rPr>
          <w:rFonts w:ascii="Avenir Next LT Pro" w:hAnsi="Avenir Next LT Pro"/>
          <w:b/>
          <w:bCs/>
          <w:sz w:val="56"/>
          <w:szCs w:val="56"/>
        </w:rPr>
        <w:tab/>
      </w:r>
      <w:r w:rsidRPr="006F6388">
        <w:rPr>
          <w:rFonts w:ascii="Avenir Next LT Pro" w:hAnsi="Avenir Next LT Pro"/>
          <w:b/>
          <w:bCs/>
          <w:sz w:val="56"/>
          <w:szCs w:val="56"/>
        </w:rPr>
        <w:tab/>
      </w:r>
    </w:p>
    <w:p w14:paraId="051A18F0" w14:textId="7EAFB391" w:rsidR="0036715B" w:rsidRDefault="0036715B" w:rsidP="003B168E">
      <w:pPr>
        <w:spacing w:before="360" w:line="240" w:lineRule="auto"/>
        <w:rPr>
          <w:rFonts w:ascii="Arial Nova" w:hAnsi="Arial Nova"/>
          <w:sz w:val="24"/>
          <w:szCs w:val="24"/>
        </w:rPr>
      </w:pPr>
      <w:r w:rsidRPr="008E667C">
        <w:rPr>
          <w:rFonts w:ascii="Arial Nova" w:hAnsi="Arial Nova"/>
          <w:sz w:val="24"/>
          <w:szCs w:val="24"/>
        </w:rPr>
        <w:t xml:space="preserve">The </w:t>
      </w:r>
      <w:r>
        <w:rPr>
          <w:rFonts w:ascii="Arial Nova" w:hAnsi="Arial Nova"/>
          <w:sz w:val="24"/>
          <w:szCs w:val="24"/>
        </w:rPr>
        <w:t>Illinois Bureau of Administrative Hearing</w:t>
      </w:r>
      <w:r w:rsidR="00F26922">
        <w:rPr>
          <w:rFonts w:ascii="Arial Nova" w:hAnsi="Arial Nova"/>
          <w:sz w:val="24"/>
          <w:szCs w:val="24"/>
        </w:rPr>
        <w:t>s</w:t>
      </w:r>
      <w:r w:rsidR="00B86086">
        <w:rPr>
          <w:rFonts w:ascii="Arial Nova" w:hAnsi="Arial Nova"/>
          <w:sz w:val="24"/>
          <w:szCs w:val="24"/>
        </w:rPr>
        <w:t xml:space="preserve"> (Bureau)</w:t>
      </w:r>
      <w:r>
        <w:rPr>
          <w:rFonts w:ascii="Arial Nova" w:hAnsi="Arial Nova"/>
          <w:sz w:val="24"/>
          <w:szCs w:val="24"/>
        </w:rPr>
        <w:t>, housed within the Department of Central Management Services</w:t>
      </w:r>
      <w:r w:rsidR="00B86086">
        <w:rPr>
          <w:rFonts w:ascii="Arial Nova" w:hAnsi="Arial Nova"/>
          <w:sz w:val="24"/>
          <w:szCs w:val="24"/>
        </w:rPr>
        <w:t xml:space="preserve"> (CMS)</w:t>
      </w:r>
      <w:r>
        <w:rPr>
          <w:rFonts w:ascii="Arial Nova" w:hAnsi="Arial Nova"/>
          <w:sz w:val="24"/>
          <w:szCs w:val="24"/>
        </w:rPr>
        <w:t>,</w:t>
      </w:r>
      <w:r w:rsidRPr="008E667C">
        <w:rPr>
          <w:rFonts w:ascii="Arial Nova" w:hAnsi="Arial Nova"/>
          <w:sz w:val="24"/>
          <w:szCs w:val="24"/>
        </w:rPr>
        <w:t xml:space="preserve"> presents this </w:t>
      </w:r>
      <w:r w:rsidR="00B86086">
        <w:rPr>
          <w:rFonts w:ascii="Arial Nova" w:hAnsi="Arial Nova"/>
          <w:sz w:val="24"/>
          <w:szCs w:val="24"/>
        </w:rPr>
        <w:t xml:space="preserve">annual </w:t>
      </w:r>
      <w:r w:rsidRPr="008E667C">
        <w:rPr>
          <w:rFonts w:ascii="Arial Nova" w:hAnsi="Arial Nova"/>
          <w:sz w:val="24"/>
          <w:szCs w:val="24"/>
        </w:rPr>
        <w:t>report in compliance with Executive Order 2017</w:t>
      </w:r>
      <w:r w:rsidR="00B86086">
        <w:rPr>
          <w:rFonts w:ascii="Arial Nova" w:hAnsi="Arial Nova"/>
          <w:sz w:val="24"/>
          <w:szCs w:val="24"/>
        </w:rPr>
        <w:t>-04</w:t>
      </w:r>
      <w:r w:rsidRPr="008E667C">
        <w:rPr>
          <w:rFonts w:ascii="Arial Nova" w:hAnsi="Arial Nova"/>
          <w:sz w:val="24"/>
          <w:szCs w:val="24"/>
        </w:rPr>
        <w:t xml:space="preserve">, detailing its </w:t>
      </w:r>
      <w:r w:rsidR="00B86086">
        <w:rPr>
          <w:rFonts w:ascii="Arial Nova" w:hAnsi="Arial Nova"/>
          <w:sz w:val="24"/>
          <w:szCs w:val="24"/>
        </w:rPr>
        <w:t>F</w:t>
      </w:r>
      <w:r w:rsidRPr="008E667C">
        <w:rPr>
          <w:rFonts w:ascii="Arial Nova" w:hAnsi="Arial Nova"/>
          <w:sz w:val="24"/>
          <w:szCs w:val="24"/>
        </w:rPr>
        <w:t xml:space="preserve">iscal </w:t>
      </w:r>
      <w:r w:rsidR="00B86086">
        <w:rPr>
          <w:rFonts w:ascii="Arial Nova" w:hAnsi="Arial Nova"/>
          <w:sz w:val="24"/>
          <w:szCs w:val="24"/>
        </w:rPr>
        <w:t>Y</w:t>
      </w:r>
      <w:r w:rsidRPr="008E667C">
        <w:rPr>
          <w:rFonts w:ascii="Arial Nova" w:hAnsi="Arial Nova"/>
          <w:sz w:val="24"/>
          <w:szCs w:val="24"/>
        </w:rPr>
        <w:t>ear</w:t>
      </w:r>
      <w:r w:rsidR="00B86086">
        <w:rPr>
          <w:rFonts w:ascii="Arial Nova" w:hAnsi="Arial Nova"/>
          <w:sz w:val="24"/>
          <w:szCs w:val="24"/>
        </w:rPr>
        <w:t xml:space="preserve"> (FY)</w:t>
      </w:r>
      <w:r w:rsidRPr="008E667C">
        <w:rPr>
          <w:rFonts w:ascii="Arial Nova" w:hAnsi="Arial Nova"/>
          <w:sz w:val="24"/>
          <w:szCs w:val="24"/>
        </w:rPr>
        <w:t xml:space="preserve"> </w:t>
      </w:r>
      <w:r w:rsidR="00B86086">
        <w:rPr>
          <w:rFonts w:ascii="Arial Nova" w:hAnsi="Arial Nova"/>
          <w:sz w:val="24"/>
          <w:szCs w:val="24"/>
        </w:rPr>
        <w:t>202</w:t>
      </w:r>
      <w:r w:rsidR="008264E8">
        <w:rPr>
          <w:rFonts w:ascii="Arial Nova" w:hAnsi="Arial Nova"/>
          <w:sz w:val="24"/>
          <w:szCs w:val="24"/>
        </w:rPr>
        <w:t>5</w:t>
      </w:r>
      <w:r w:rsidR="00B86086">
        <w:rPr>
          <w:rFonts w:ascii="Arial Nova" w:hAnsi="Arial Nova"/>
          <w:sz w:val="24"/>
          <w:szCs w:val="24"/>
        </w:rPr>
        <w:t xml:space="preserve"> </w:t>
      </w:r>
      <w:r w:rsidRPr="008E667C">
        <w:rPr>
          <w:rFonts w:ascii="Arial Nova" w:hAnsi="Arial Nova"/>
          <w:sz w:val="24"/>
          <w:szCs w:val="24"/>
        </w:rPr>
        <w:t>activities and</w:t>
      </w:r>
      <w:r w:rsidR="00B86086">
        <w:rPr>
          <w:rFonts w:ascii="Arial Nova" w:hAnsi="Arial Nova"/>
          <w:sz w:val="24"/>
          <w:szCs w:val="24"/>
        </w:rPr>
        <w:t xml:space="preserve"> key</w:t>
      </w:r>
      <w:r w:rsidRPr="008E667C">
        <w:rPr>
          <w:rFonts w:ascii="Arial Nova" w:hAnsi="Arial Nova"/>
          <w:sz w:val="24"/>
          <w:szCs w:val="24"/>
        </w:rPr>
        <w:t xml:space="preserve"> recommendations for </w:t>
      </w:r>
      <w:r w:rsidR="00B86086">
        <w:rPr>
          <w:rFonts w:ascii="Arial Nova" w:hAnsi="Arial Nova"/>
          <w:sz w:val="24"/>
          <w:szCs w:val="24"/>
        </w:rPr>
        <w:t xml:space="preserve">the </w:t>
      </w:r>
      <w:r w:rsidRPr="008E667C">
        <w:rPr>
          <w:rFonts w:ascii="Arial Nova" w:hAnsi="Arial Nova"/>
          <w:sz w:val="24"/>
          <w:szCs w:val="24"/>
        </w:rPr>
        <w:t xml:space="preserve">continued advancement of </w:t>
      </w:r>
      <w:r w:rsidR="00B86086">
        <w:rPr>
          <w:rFonts w:ascii="Arial Nova" w:hAnsi="Arial Nova"/>
          <w:sz w:val="24"/>
          <w:szCs w:val="24"/>
        </w:rPr>
        <w:t>administrative</w:t>
      </w:r>
      <w:r w:rsidRPr="008E667C">
        <w:rPr>
          <w:rFonts w:ascii="Arial Nova" w:hAnsi="Arial Nova"/>
          <w:sz w:val="24"/>
          <w:szCs w:val="24"/>
        </w:rPr>
        <w:t xml:space="preserve"> justice and adjudication excellence. </w:t>
      </w:r>
    </w:p>
    <w:p w14:paraId="51165C74" w14:textId="602539FD" w:rsidR="009245C3" w:rsidRPr="0036715B" w:rsidRDefault="0036715B" w:rsidP="009245C3">
      <w:pPr>
        <w:rPr>
          <w:rFonts w:ascii="Avenir Next LT Pro" w:hAnsi="Avenir Next LT Pro"/>
          <w:b/>
          <w:bCs/>
          <w:sz w:val="74"/>
          <w:szCs w:val="74"/>
        </w:rPr>
      </w:pPr>
      <w:r w:rsidRPr="005C244C">
        <w:rPr>
          <w:rFonts w:ascii="Arial Nova" w:hAnsi="Arial Nova"/>
          <w:noProof/>
          <w:sz w:val="40"/>
          <w:szCs w:val="40"/>
        </w:rPr>
        <w:drawing>
          <wp:anchor distT="0" distB="0" distL="114300" distR="114300" simplePos="0" relativeHeight="251654656" behindDoc="0" locked="0" layoutInCell="1" allowOverlap="1" wp14:anchorId="2C82D978" wp14:editId="271FA6E6">
            <wp:simplePos x="0" y="0"/>
            <wp:positionH relativeFrom="column">
              <wp:posOffset>3756025</wp:posOffset>
            </wp:positionH>
            <wp:positionV relativeFrom="paragraph">
              <wp:posOffset>14473</wp:posOffset>
            </wp:positionV>
            <wp:extent cx="3300727" cy="8356367"/>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3300727" cy="8356367"/>
                    </a:xfrm>
                    <a:prstGeom prst="rect">
                      <a:avLst/>
                    </a:prstGeom>
                  </pic:spPr>
                </pic:pic>
              </a:graphicData>
            </a:graphic>
          </wp:anchor>
        </w:drawing>
      </w:r>
      <w:r w:rsidR="009245C3" w:rsidRPr="005C244C">
        <w:rPr>
          <w:rFonts w:ascii="Avenir Next LT Pro" w:hAnsi="Avenir Next LT Pro"/>
          <w:b/>
          <w:bCs/>
          <w:sz w:val="74"/>
          <w:szCs w:val="74"/>
        </w:rPr>
        <w:tab/>
      </w:r>
      <w:r w:rsidR="009245C3" w:rsidRPr="005C244C">
        <w:rPr>
          <w:rFonts w:ascii="Avenir Next LT Pro" w:hAnsi="Avenir Next LT Pro"/>
          <w:b/>
          <w:bCs/>
          <w:sz w:val="74"/>
          <w:szCs w:val="74"/>
        </w:rPr>
        <w:tab/>
      </w:r>
    </w:p>
    <w:p w14:paraId="1C827379" w14:textId="77777777" w:rsidR="00EF3E4B" w:rsidRDefault="00EF3E4B" w:rsidP="009245C3">
      <w:pPr>
        <w:pStyle w:val="ListParagraph"/>
        <w:numPr>
          <w:ilvl w:val="0"/>
          <w:numId w:val="4"/>
        </w:numPr>
        <w:rPr>
          <w:rFonts w:ascii="Arial Nova" w:hAnsi="Arial Nova"/>
          <w:sz w:val="40"/>
          <w:szCs w:val="40"/>
        </w:rPr>
      </w:pPr>
      <w:r>
        <w:rPr>
          <w:rFonts w:ascii="Arial Nova" w:hAnsi="Arial Nova"/>
          <w:sz w:val="40"/>
          <w:szCs w:val="40"/>
        </w:rPr>
        <w:t xml:space="preserve">About the Bureau </w:t>
      </w:r>
    </w:p>
    <w:p w14:paraId="0AD436E0" w14:textId="77777777" w:rsidR="00EF3E4B" w:rsidRDefault="00EF3E4B" w:rsidP="00EF3E4B">
      <w:pPr>
        <w:pStyle w:val="ListParagraph"/>
        <w:ind w:left="1080"/>
        <w:rPr>
          <w:rFonts w:ascii="Arial Nova" w:hAnsi="Arial Nova"/>
          <w:sz w:val="40"/>
          <w:szCs w:val="40"/>
        </w:rPr>
      </w:pPr>
    </w:p>
    <w:p w14:paraId="4BE1859A" w14:textId="75890BB0" w:rsidR="005A56B2" w:rsidRPr="005A56B2" w:rsidRDefault="00293713" w:rsidP="005A56B2">
      <w:pPr>
        <w:pStyle w:val="ListParagraph"/>
        <w:numPr>
          <w:ilvl w:val="0"/>
          <w:numId w:val="4"/>
        </w:numPr>
        <w:rPr>
          <w:rFonts w:ascii="Arial Nova" w:hAnsi="Arial Nova"/>
          <w:sz w:val="40"/>
          <w:szCs w:val="40"/>
        </w:rPr>
      </w:pPr>
      <w:r>
        <w:rPr>
          <w:rFonts w:ascii="Arial Nova" w:hAnsi="Arial Nova"/>
          <w:sz w:val="40"/>
          <w:szCs w:val="40"/>
        </w:rPr>
        <w:t>Report</w:t>
      </w:r>
      <w:r w:rsidR="00854785">
        <w:rPr>
          <w:rFonts w:ascii="Arial Nova" w:hAnsi="Arial Nova"/>
          <w:sz w:val="40"/>
          <w:szCs w:val="40"/>
        </w:rPr>
        <w:t xml:space="preserve"> Highlights</w:t>
      </w:r>
      <w:r w:rsidR="00DB4B00">
        <w:rPr>
          <w:rFonts w:ascii="Arial Nova" w:hAnsi="Arial Nova"/>
          <w:sz w:val="40"/>
          <w:szCs w:val="40"/>
        </w:rPr>
        <w:t xml:space="preserve"> </w:t>
      </w:r>
      <w:r w:rsidR="00844B57" w:rsidRPr="005C244C">
        <w:rPr>
          <w:rFonts w:ascii="Arial Nova" w:hAnsi="Arial Nova"/>
          <w:sz w:val="40"/>
          <w:szCs w:val="40"/>
        </w:rPr>
        <w:t xml:space="preserve"> </w:t>
      </w:r>
    </w:p>
    <w:p w14:paraId="6F4F2F96" w14:textId="77777777" w:rsidR="005A56B2" w:rsidRPr="005A56B2" w:rsidRDefault="005A56B2" w:rsidP="005A56B2">
      <w:pPr>
        <w:pStyle w:val="ListParagraph"/>
        <w:ind w:left="1080"/>
        <w:rPr>
          <w:rFonts w:ascii="Arial Nova" w:hAnsi="Arial Nova"/>
          <w:sz w:val="40"/>
          <w:szCs w:val="40"/>
        </w:rPr>
      </w:pPr>
    </w:p>
    <w:p w14:paraId="12F69A18" w14:textId="7DD6991B" w:rsidR="009245C3" w:rsidRDefault="00DB4B00" w:rsidP="007F15F1">
      <w:pPr>
        <w:pStyle w:val="ListParagraph"/>
        <w:numPr>
          <w:ilvl w:val="0"/>
          <w:numId w:val="17"/>
        </w:numPr>
        <w:rPr>
          <w:rFonts w:ascii="Arial Nova" w:hAnsi="Arial Nova"/>
          <w:sz w:val="40"/>
          <w:szCs w:val="40"/>
        </w:rPr>
      </w:pPr>
      <w:r>
        <w:rPr>
          <w:rFonts w:ascii="Arial Nova" w:hAnsi="Arial Nova"/>
          <w:sz w:val="40"/>
          <w:szCs w:val="40"/>
        </w:rPr>
        <w:t xml:space="preserve">Equity and Access </w:t>
      </w:r>
    </w:p>
    <w:p w14:paraId="1233396D" w14:textId="77777777" w:rsidR="00C86287" w:rsidRPr="00C86287" w:rsidRDefault="00C86287" w:rsidP="00C86287">
      <w:pPr>
        <w:pStyle w:val="ListParagraph"/>
        <w:ind w:left="1080"/>
        <w:rPr>
          <w:rFonts w:ascii="Arial Nova" w:hAnsi="Arial Nova"/>
          <w:sz w:val="40"/>
          <w:szCs w:val="40"/>
        </w:rPr>
      </w:pPr>
    </w:p>
    <w:p w14:paraId="68A2F507" w14:textId="77777777" w:rsidR="00C86287" w:rsidRDefault="00DB4B00" w:rsidP="005A56B2">
      <w:pPr>
        <w:pStyle w:val="ListParagraph"/>
        <w:numPr>
          <w:ilvl w:val="0"/>
          <w:numId w:val="7"/>
        </w:numPr>
        <w:rPr>
          <w:rFonts w:ascii="Arial Nova" w:hAnsi="Arial Nova"/>
          <w:sz w:val="40"/>
          <w:szCs w:val="40"/>
        </w:rPr>
      </w:pPr>
      <w:r>
        <w:rPr>
          <w:rFonts w:ascii="Arial Nova" w:hAnsi="Arial Nova"/>
          <w:sz w:val="40"/>
          <w:szCs w:val="40"/>
        </w:rPr>
        <w:t>Digital Transformation</w:t>
      </w:r>
    </w:p>
    <w:p w14:paraId="22FC4045" w14:textId="522ECE08" w:rsidR="005A56B2" w:rsidRPr="005A56B2" w:rsidRDefault="00DB4B00" w:rsidP="00C86287">
      <w:pPr>
        <w:pStyle w:val="ListParagraph"/>
        <w:ind w:left="1080"/>
        <w:rPr>
          <w:rFonts w:ascii="Arial Nova" w:hAnsi="Arial Nova"/>
          <w:sz w:val="40"/>
          <w:szCs w:val="40"/>
        </w:rPr>
      </w:pPr>
      <w:r>
        <w:rPr>
          <w:rFonts w:ascii="Arial Nova" w:hAnsi="Arial Nova"/>
          <w:sz w:val="40"/>
          <w:szCs w:val="40"/>
        </w:rPr>
        <w:t xml:space="preserve"> </w:t>
      </w:r>
      <w:r w:rsidR="0087674C" w:rsidRPr="005C244C">
        <w:rPr>
          <w:rFonts w:ascii="Arial Nova" w:hAnsi="Arial Nova"/>
          <w:sz w:val="40"/>
          <w:szCs w:val="40"/>
        </w:rPr>
        <w:t xml:space="preserve"> </w:t>
      </w:r>
      <w:r w:rsidR="009245C3" w:rsidRPr="005C244C">
        <w:rPr>
          <w:rFonts w:ascii="Arial Nova" w:hAnsi="Arial Nova"/>
          <w:sz w:val="40"/>
          <w:szCs w:val="40"/>
        </w:rPr>
        <w:t xml:space="preserve"> </w:t>
      </w:r>
    </w:p>
    <w:p w14:paraId="01468B39" w14:textId="77777777" w:rsidR="00C86287" w:rsidRPr="005C244C" w:rsidRDefault="00C86287" w:rsidP="00E579ED">
      <w:pPr>
        <w:pStyle w:val="ListParagraph"/>
        <w:numPr>
          <w:ilvl w:val="0"/>
          <w:numId w:val="7"/>
        </w:numPr>
        <w:rPr>
          <w:rFonts w:ascii="Arial Nova" w:hAnsi="Arial Nova"/>
          <w:sz w:val="40"/>
          <w:szCs w:val="40"/>
        </w:rPr>
      </w:pPr>
      <w:r>
        <w:rPr>
          <w:rFonts w:ascii="Arial Nova" w:hAnsi="Arial Nova"/>
          <w:sz w:val="40"/>
          <w:szCs w:val="40"/>
        </w:rPr>
        <w:t>Adjudicator Excellence</w:t>
      </w:r>
      <w:r w:rsidRPr="005C244C">
        <w:rPr>
          <w:rFonts w:ascii="Arial Nova" w:hAnsi="Arial Nova"/>
          <w:sz w:val="40"/>
          <w:szCs w:val="40"/>
        </w:rPr>
        <w:t xml:space="preserve"> </w:t>
      </w:r>
    </w:p>
    <w:p w14:paraId="057CE224" w14:textId="77777777" w:rsidR="005A56B2" w:rsidRPr="005A56B2" w:rsidRDefault="005A56B2" w:rsidP="005A56B2">
      <w:pPr>
        <w:pStyle w:val="ListParagraph"/>
        <w:ind w:left="1080"/>
        <w:rPr>
          <w:rFonts w:ascii="Arial Nova" w:hAnsi="Arial Nova"/>
          <w:sz w:val="40"/>
          <w:szCs w:val="40"/>
        </w:rPr>
      </w:pPr>
    </w:p>
    <w:p w14:paraId="1A1844B6" w14:textId="61738E5A" w:rsidR="009245C3" w:rsidRPr="005C244C" w:rsidRDefault="009245C3" w:rsidP="00E579ED">
      <w:pPr>
        <w:pStyle w:val="ListParagraph"/>
        <w:numPr>
          <w:ilvl w:val="0"/>
          <w:numId w:val="20"/>
        </w:numPr>
        <w:rPr>
          <w:rFonts w:ascii="Arial Nova" w:hAnsi="Arial Nova"/>
          <w:sz w:val="40"/>
          <w:szCs w:val="40"/>
        </w:rPr>
      </w:pPr>
      <w:r w:rsidRPr="005C244C">
        <w:rPr>
          <w:rFonts w:ascii="Arial Nova" w:hAnsi="Arial Nova"/>
          <w:sz w:val="40"/>
          <w:szCs w:val="40"/>
        </w:rPr>
        <w:t>Recommendations</w:t>
      </w:r>
    </w:p>
    <w:p w14:paraId="3010B7EF" w14:textId="333715ED" w:rsidR="009245C3" w:rsidRPr="005C244C" w:rsidRDefault="009245C3" w:rsidP="009245C3">
      <w:pPr>
        <w:pStyle w:val="ListParagraph"/>
        <w:rPr>
          <w:rFonts w:ascii="Arial Nova" w:hAnsi="Arial Nova"/>
          <w:sz w:val="40"/>
          <w:szCs w:val="40"/>
        </w:rPr>
      </w:pPr>
    </w:p>
    <w:p w14:paraId="6BC0BF10" w14:textId="77777777" w:rsidR="00BE47CA" w:rsidRDefault="00FB5F25" w:rsidP="00BE47CA">
      <w:pPr>
        <w:tabs>
          <w:tab w:val="left" w:pos="3460"/>
        </w:tabs>
        <w:spacing w:line="240" w:lineRule="auto"/>
        <w:jc w:val="both"/>
        <w:rPr>
          <w:rFonts w:ascii="Avenir Next LT Pro" w:hAnsi="Avenir Next LT Pro"/>
          <w:b/>
          <w:bCs/>
          <w:sz w:val="74"/>
          <w:szCs w:val="74"/>
        </w:rPr>
      </w:pPr>
      <w:r>
        <w:rPr>
          <w:rFonts w:ascii="Avenir Next LT Pro" w:hAnsi="Avenir Next LT Pro"/>
          <w:b/>
          <w:bCs/>
          <w:sz w:val="74"/>
          <w:szCs w:val="74"/>
        </w:rPr>
        <w:tab/>
      </w:r>
    </w:p>
    <w:p w14:paraId="13167125" w14:textId="77777777" w:rsidR="005A56B2" w:rsidRDefault="005A56B2" w:rsidP="008B2AB1">
      <w:pPr>
        <w:spacing w:afterLines="150" w:after="360" w:line="240" w:lineRule="auto"/>
        <w:rPr>
          <w:rFonts w:ascii="Avenir Next LT Pro" w:hAnsi="Avenir Next LT Pro"/>
          <w:b/>
          <w:bCs/>
          <w:sz w:val="56"/>
          <w:szCs w:val="56"/>
        </w:rPr>
      </w:pPr>
    </w:p>
    <w:p w14:paraId="088D62A3" w14:textId="77777777" w:rsidR="009E1050" w:rsidRDefault="009E1050" w:rsidP="004F4182">
      <w:pPr>
        <w:spacing w:line="240" w:lineRule="auto"/>
        <w:rPr>
          <w:rFonts w:ascii="Avenir Next LT Pro" w:hAnsi="Avenir Next LT Pro"/>
          <w:b/>
          <w:bCs/>
          <w:sz w:val="56"/>
          <w:szCs w:val="56"/>
        </w:rPr>
      </w:pPr>
    </w:p>
    <w:p w14:paraId="4AE9A217" w14:textId="148BBA87" w:rsidR="00F37DD1" w:rsidRPr="00F37DD1" w:rsidRDefault="00EF3E4B" w:rsidP="004F4182">
      <w:pPr>
        <w:spacing w:line="240" w:lineRule="auto"/>
        <w:rPr>
          <w:rFonts w:ascii="Avenir Next LT Pro" w:hAnsi="Avenir Next LT Pro"/>
          <w:b/>
          <w:bCs/>
          <w:sz w:val="56"/>
          <w:szCs w:val="56"/>
        </w:rPr>
      </w:pPr>
      <w:r>
        <w:rPr>
          <w:rFonts w:ascii="Avenir Next LT Pro" w:hAnsi="Avenir Next LT Pro"/>
          <w:b/>
          <w:bCs/>
          <w:sz w:val="56"/>
          <w:szCs w:val="56"/>
        </w:rPr>
        <w:lastRenderedPageBreak/>
        <w:t xml:space="preserve">ABOUT THE BUREAU: </w:t>
      </w:r>
      <w:r w:rsidR="00894395" w:rsidRPr="006F6388">
        <w:rPr>
          <w:rFonts w:ascii="Avenir Next LT Pro" w:hAnsi="Avenir Next LT Pro"/>
          <w:b/>
          <w:bCs/>
          <w:sz w:val="56"/>
          <w:szCs w:val="56"/>
        </w:rPr>
        <w:t xml:space="preserve">DELIVERING </w:t>
      </w:r>
      <w:r w:rsidR="00043F2E">
        <w:rPr>
          <w:rFonts w:ascii="Avenir Next LT Pro" w:hAnsi="Avenir Next LT Pro"/>
          <w:b/>
          <w:bCs/>
          <w:sz w:val="56"/>
          <w:szCs w:val="56"/>
        </w:rPr>
        <w:t>FAIR</w:t>
      </w:r>
      <w:r w:rsidR="00894395" w:rsidRPr="006F6388">
        <w:rPr>
          <w:rFonts w:ascii="Avenir Next LT Pro" w:hAnsi="Avenir Next LT Pro"/>
          <w:b/>
          <w:bCs/>
          <w:sz w:val="56"/>
          <w:szCs w:val="56"/>
        </w:rPr>
        <w:t xml:space="preserve"> HEARINGS</w:t>
      </w:r>
    </w:p>
    <w:p w14:paraId="25A6F61F" w14:textId="77777777" w:rsidR="006573BE" w:rsidRPr="00E02D0E" w:rsidRDefault="006573BE" w:rsidP="006573BE">
      <w:pPr>
        <w:spacing w:before="360" w:line="240" w:lineRule="auto"/>
        <w:rPr>
          <w:rFonts w:ascii="Arial Nova" w:hAnsi="Arial Nova"/>
          <w:sz w:val="40"/>
          <w:szCs w:val="40"/>
        </w:rPr>
      </w:pPr>
      <w:r w:rsidRPr="00E02D0E">
        <w:rPr>
          <w:rFonts w:ascii="Arial Nova" w:hAnsi="Arial Nova"/>
          <w:sz w:val="40"/>
          <w:szCs w:val="40"/>
        </w:rPr>
        <w:t>Vision</w:t>
      </w:r>
    </w:p>
    <w:p w14:paraId="662520F7" w14:textId="61D95B38" w:rsidR="006573BE" w:rsidRPr="006573BE" w:rsidRDefault="006573BE" w:rsidP="006573BE">
      <w:pPr>
        <w:spacing w:line="240" w:lineRule="auto"/>
        <w:rPr>
          <w:rFonts w:ascii="Arial Nova" w:hAnsi="Arial Nova"/>
          <w:sz w:val="24"/>
          <w:szCs w:val="24"/>
        </w:rPr>
      </w:pPr>
      <w:r>
        <w:rPr>
          <w:rFonts w:ascii="Arial Nova" w:hAnsi="Arial Nova"/>
          <w:sz w:val="24"/>
          <w:szCs w:val="24"/>
        </w:rPr>
        <w:t>Our vision is to</w:t>
      </w:r>
      <w:r w:rsidRPr="00E02D0E">
        <w:rPr>
          <w:rFonts w:ascii="Arial Nova" w:hAnsi="Arial Nova"/>
          <w:sz w:val="24"/>
          <w:szCs w:val="24"/>
        </w:rPr>
        <w:t xml:space="preserve"> </w:t>
      </w:r>
      <w:r>
        <w:rPr>
          <w:rFonts w:ascii="Arial Nova" w:hAnsi="Arial Nova"/>
          <w:sz w:val="24"/>
          <w:szCs w:val="24"/>
        </w:rPr>
        <w:t xml:space="preserve">deliver </w:t>
      </w:r>
      <w:r w:rsidRPr="00E02D0E">
        <w:rPr>
          <w:rFonts w:ascii="Arial Nova" w:hAnsi="Arial Nova"/>
          <w:sz w:val="24"/>
          <w:szCs w:val="24"/>
        </w:rPr>
        <w:t xml:space="preserve">a convenient, simple-to-navigate forum </w:t>
      </w:r>
      <w:r>
        <w:rPr>
          <w:rFonts w:ascii="Arial Nova" w:hAnsi="Arial Nova"/>
          <w:sz w:val="24"/>
          <w:szCs w:val="24"/>
        </w:rPr>
        <w:t xml:space="preserve">that ensures fair resolution of </w:t>
      </w:r>
      <w:r w:rsidRPr="00E02D0E">
        <w:rPr>
          <w:rFonts w:ascii="Arial Nova" w:hAnsi="Arial Nova"/>
          <w:sz w:val="24"/>
          <w:szCs w:val="24"/>
        </w:rPr>
        <w:t>contested case</w:t>
      </w:r>
      <w:r>
        <w:rPr>
          <w:rFonts w:ascii="Arial Nova" w:hAnsi="Arial Nova"/>
          <w:sz w:val="24"/>
          <w:szCs w:val="24"/>
        </w:rPr>
        <w:t xml:space="preserve">s, promotes access to justice, and supports innovative practices. We collaborate with state agencies, community partners, and the public to streamline processes and improve accessibility while enhancing adjudicator professional development to uphold the highest standards of fairness and expertise. </w:t>
      </w:r>
    </w:p>
    <w:p w14:paraId="5E030D06" w14:textId="7B5E27AD" w:rsidR="006573BE" w:rsidRPr="00E02D0E" w:rsidRDefault="006573BE" w:rsidP="006573BE">
      <w:pPr>
        <w:spacing w:before="360" w:line="240" w:lineRule="auto"/>
        <w:rPr>
          <w:rFonts w:ascii="Arial Nova" w:hAnsi="Arial Nova"/>
          <w:sz w:val="40"/>
          <w:szCs w:val="40"/>
        </w:rPr>
      </w:pPr>
      <w:r w:rsidRPr="00E02D0E">
        <w:rPr>
          <w:rFonts w:ascii="Arial Nova" w:hAnsi="Arial Nova"/>
          <w:sz w:val="40"/>
          <w:szCs w:val="40"/>
        </w:rPr>
        <w:t xml:space="preserve">Administrative </w:t>
      </w:r>
      <w:r>
        <w:rPr>
          <w:rFonts w:ascii="Arial Nova" w:hAnsi="Arial Nova"/>
          <w:sz w:val="40"/>
          <w:szCs w:val="40"/>
        </w:rPr>
        <w:t>Hearings Background</w:t>
      </w:r>
    </w:p>
    <w:p w14:paraId="361788C1" w14:textId="77777777" w:rsidR="006573BE" w:rsidRPr="0090123F" w:rsidRDefault="006573BE" w:rsidP="006573BE">
      <w:pPr>
        <w:spacing w:line="240" w:lineRule="auto"/>
        <w:rPr>
          <w:rFonts w:ascii="Arial Nova" w:hAnsi="Arial Nova"/>
          <w:sz w:val="24"/>
          <w:szCs w:val="24"/>
        </w:rPr>
      </w:pPr>
      <w:r w:rsidRPr="00E02D0E">
        <w:rPr>
          <w:rFonts w:ascii="Arial Nova" w:hAnsi="Arial Nova"/>
          <w:sz w:val="24"/>
          <w:szCs w:val="24"/>
        </w:rPr>
        <w:t xml:space="preserve">An administrative hearing is a legal proceeding, held before an impartial fact finder, to review a government agency’s action. Each party to the hearing has a right to testify, present and question witnesses, and submit or challenge documents regarding the decision. The neutral fact finder, called an administrative law judge (ALJ), makes findings of fact, conclusions of law, and issues a recommended or final decision which affirms, modifies, or sets aside the government agency’s action. </w:t>
      </w:r>
      <w:r w:rsidRPr="00FE3D8F">
        <w:rPr>
          <w:rFonts w:ascii="Arial Nova" w:hAnsi="Arial Nova"/>
          <w:sz w:val="24"/>
          <w:szCs w:val="24"/>
        </w:rPr>
        <w:t>Hearings cover a wide range of matters, including licensing</w:t>
      </w:r>
      <w:r>
        <w:rPr>
          <w:rFonts w:ascii="Arial Nova" w:hAnsi="Arial Nova"/>
          <w:sz w:val="24"/>
          <w:szCs w:val="24"/>
        </w:rPr>
        <w:t xml:space="preserve">, </w:t>
      </w:r>
      <w:r w:rsidRPr="00FE3D8F">
        <w:rPr>
          <w:rFonts w:ascii="Arial Nova" w:hAnsi="Arial Nova"/>
          <w:sz w:val="24"/>
          <w:szCs w:val="24"/>
        </w:rPr>
        <w:t>enforcement, and appeals of agency decisions.</w:t>
      </w:r>
    </w:p>
    <w:p w14:paraId="7AC68902" w14:textId="1B5AB0B4" w:rsidR="0090123F" w:rsidRPr="0090123F" w:rsidRDefault="008905A2" w:rsidP="0090123F">
      <w:pPr>
        <w:spacing w:before="360" w:line="240" w:lineRule="auto"/>
        <w:rPr>
          <w:rFonts w:ascii="Arial Nova" w:hAnsi="Arial Nova"/>
          <w:sz w:val="40"/>
          <w:szCs w:val="40"/>
        </w:rPr>
      </w:pPr>
      <w:r>
        <w:rPr>
          <w:rFonts w:ascii="Arial Nova" w:hAnsi="Arial Nova"/>
          <w:sz w:val="40"/>
          <w:szCs w:val="40"/>
        </w:rPr>
        <w:t xml:space="preserve">Organizational Structure </w:t>
      </w:r>
      <w:r w:rsidR="0090123F" w:rsidRPr="0090123F">
        <w:rPr>
          <w:rFonts w:ascii="Arial Nova" w:hAnsi="Arial Nova"/>
          <w:sz w:val="40"/>
          <w:szCs w:val="40"/>
        </w:rPr>
        <w:t xml:space="preserve"> </w:t>
      </w:r>
    </w:p>
    <w:p w14:paraId="2D830C03" w14:textId="204C841F" w:rsidR="0090123F" w:rsidRPr="0090123F" w:rsidRDefault="0090123F" w:rsidP="0090123F">
      <w:pPr>
        <w:spacing w:line="240" w:lineRule="auto"/>
        <w:rPr>
          <w:rFonts w:ascii="Arial Nova" w:hAnsi="Arial Nova"/>
          <w:sz w:val="24"/>
          <w:szCs w:val="24"/>
        </w:rPr>
      </w:pPr>
      <w:r w:rsidRPr="0090123F">
        <w:rPr>
          <w:rFonts w:ascii="Arial Nova" w:hAnsi="Arial Nova"/>
          <w:sz w:val="24"/>
          <w:szCs w:val="24"/>
        </w:rPr>
        <w:t xml:space="preserve">In 2017, the Bureau began offering voluntary adjudication services to those agencies whose caseloads did not justify </w:t>
      </w:r>
      <w:r w:rsidR="00620160">
        <w:rPr>
          <w:rFonts w:ascii="Arial Nova" w:hAnsi="Arial Nova"/>
          <w:sz w:val="24"/>
          <w:szCs w:val="24"/>
        </w:rPr>
        <w:t>operating in-house hearings units</w:t>
      </w:r>
      <w:r w:rsidRPr="0090123F">
        <w:rPr>
          <w:rFonts w:ascii="Arial Nova" w:hAnsi="Arial Nova"/>
          <w:sz w:val="24"/>
          <w:szCs w:val="24"/>
        </w:rPr>
        <w:t>.  This move allowed agencies to eliminate costs of contracting with private attorneys to serve as</w:t>
      </w:r>
      <w:r w:rsidR="00620160">
        <w:rPr>
          <w:rFonts w:ascii="Arial Nova" w:hAnsi="Arial Nova"/>
          <w:sz w:val="24"/>
          <w:szCs w:val="24"/>
        </w:rPr>
        <w:t xml:space="preserve"> ALJs</w:t>
      </w:r>
      <w:r w:rsidRPr="0090123F">
        <w:rPr>
          <w:rFonts w:ascii="Arial Nova" w:hAnsi="Arial Nova"/>
          <w:sz w:val="24"/>
          <w:szCs w:val="24"/>
        </w:rPr>
        <w:t xml:space="preserve">, ensuring cases are heard by an independent, experienced adjudicator at lower taxpayer cost. Strategic housing within CMS, an experienced agency services provider, allows the Bureau to concentrate on its mission while minimizing administrative overhead. </w:t>
      </w:r>
    </w:p>
    <w:p w14:paraId="38ED3D44" w14:textId="21623478" w:rsidR="002B77A4" w:rsidRDefault="0090123F" w:rsidP="004F4182">
      <w:pPr>
        <w:spacing w:line="240" w:lineRule="auto"/>
        <w:rPr>
          <w:rFonts w:ascii="Arial Nova" w:hAnsi="Arial Nova"/>
          <w:sz w:val="24"/>
          <w:szCs w:val="24"/>
        </w:rPr>
      </w:pPr>
      <w:r w:rsidRPr="0090123F">
        <w:rPr>
          <w:rFonts w:ascii="Arial Nova" w:hAnsi="Arial Nova"/>
          <w:sz w:val="24"/>
          <w:szCs w:val="24"/>
        </w:rPr>
        <w:t xml:space="preserve">All Bureau proceedings are conducted by qualified ALJs who are Illinois-licensed attorneys with significant legal experience. </w:t>
      </w:r>
      <w:r w:rsidR="00944580">
        <w:rPr>
          <w:rFonts w:ascii="Arial Nova" w:hAnsi="Arial Nova"/>
          <w:sz w:val="24"/>
          <w:szCs w:val="24"/>
        </w:rPr>
        <w:t xml:space="preserve">In December, </w:t>
      </w:r>
      <w:r w:rsidRPr="0090123F">
        <w:rPr>
          <w:rFonts w:ascii="Arial Nova" w:hAnsi="Arial Nova"/>
          <w:sz w:val="24"/>
          <w:szCs w:val="24"/>
        </w:rPr>
        <w:t xml:space="preserve">the Bureau </w:t>
      </w:r>
      <w:r w:rsidR="00944580">
        <w:rPr>
          <w:rFonts w:ascii="Arial Nova" w:hAnsi="Arial Nova"/>
          <w:sz w:val="24"/>
          <w:szCs w:val="24"/>
        </w:rPr>
        <w:t xml:space="preserve">expanded its capacity from </w:t>
      </w:r>
      <w:r w:rsidRPr="0090123F">
        <w:rPr>
          <w:rFonts w:ascii="Arial Nova" w:hAnsi="Arial Nova"/>
          <w:sz w:val="24"/>
          <w:szCs w:val="24"/>
        </w:rPr>
        <w:t>tw</w:t>
      </w:r>
      <w:r w:rsidR="00944580">
        <w:rPr>
          <w:rFonts w:ascii="Arial Nova" w:hAnsi="Arial Nova"/>
          <w:sz w:val="24"/>
          <w:szCs w:val="24"/>
        </w:rPr>
        <w:t xml:space="preserve">o to six administrative law judges to meet caseload needs. </w:t>
      </w:r>
      <w:r w:rsidRPr="0090123F">
        <w:rPr>
          <w:rFonts w:ascii="Arial Nova" w:hAnsi="Arial Nova"/>
          <w:sz w:val="24"/>
          <w:szCs w:val="24"/>
        </w:rPr>
        <w:t>The Bureau’s adjudication services range from simple administrative appeals to conducting multi-day or multiweek trial-like evidentiary hearings in complex matters. Some cases are narrow, single-issue disputes; others involve multiple complicated legal and factual disputes. Most proceedings are governed by the Illinois Administrative Procedure Act (5 ILCS 100/10/ et seq.) and the relevant statutes and rules of the agency regulatory authority under which the hearing request originated.</w:t>
      </w:r>
    </w:p>
    <w:p w14:paraId="7792C45B" w14:textId="47EBB78B" w:rsidR="00F37DD1" w:rsidRPr="00F37DD1" w:rsidRDefault="00293713" w:rsidP="004F4182">
      <w:pPr>
        <w:spacing w:line="240" w:lineRule="auto"/>
        <w:rPr>
          <w:rFonts w:ascii="Avenir Next LT Pro" w:hAnsi="Avenir Next LT Pro"/>
          <w:b/>
          <w:bCs/>
          <w:sz w:val="56"/>
          <w:szCs w:val="56"/>
        </w:rPr>
      </w:pPr>
      <w:r>
        <w:rPr>
          <w:rFonts w:ascii="Avenir Next LT Pro" w:hAnsi="Avenir Next LT Pro"/>
          <w:b/>
          <w:bCs/>
          <w:sz w:val="56"/>
          <w:szCs w:val="56"/>
        </w:rPr>
        <w:lastRenderedPageBreak/>
        <w:t>REPORT</w:t>
      </w:r>
      <w:r w:rsidR="00854785">
        <w:rPr>
          <w:rFonts w:ascii="Avenir Next LT Pro" w:hAnsi="Avenir Next LT Pro"/>
          <w:b/>
          <w:bCs/>
          <w:sz w:val="56"/>
          <w:szCs w:val="56"/>
        </w:rPr>
        <w:t xml:space="preserve"> HIGHLIGHTS</w:t>
      </w:r>
      <w:r w:rsidR="00EF3E4B">
        <w:rPr>
          <w:rFonts w:ascii="Arial Nova" w:hAnsi="Arial Nova"/>
          <w:sz w:val="40"/>
          <w:szCs w:val="40"/>
        </w:rPr>
        <w:t xml:space="preserve">  </w:t>
      </w:r>
    </w:p>
    <w:p w14:paraId="75312387" w14:textId="07443DC1" w:rsidR="00ED6D8F" w:rsidRDefault="00944580" w:rsidP="003B168E">
      <w:pPr>
        <w:spacing w:before="360" w:line="240" w:lineRule="auto"/>
        <w:rPr>
          <w:rFonts w:ascii="Arial Nova" w:hAnsi="Arial Nova"/>
          <w:sz w:val="40"/>
          <w:szCs w:val="40"/>
        </w:rPr>
      </w:pPr>
      <w:bookmarkStart w:id="1" w:name="_Hlk204234282"/>
      <w:r>
        <w:rPr>
          <w:rFonts w:ascii="Arial Nova" w:hAnsi="Arial Nova"/>
          <w:sz w:val="40"/>
          <w:szCs w:val="40"/>
        </w:rPr>
        <w:t xml:space="preserve">Introduction </w:t>
      </w:r>
    </w:p>
    <w:p w14:paraId="764E9A0E" w14:textId="77777777" w:rsidR="00ED6D8F" w:rsidRDefault="00ED6D8F" w:rsidP="00ED6D8F">
      <w:pPr>
        <w:spacing w:line="240" w:lineRule="auto"/>
        <w:rPr>
          <w:rFonts w:ascii="Arial Nova" w:hAnsi="Arial Nova"/>
          <w:sz w:val="24"/>
          <w:szCs w:val="24"/>
        </w:rPr>
      </w:pPr>
      <w:r w:rsidRPr="00387FA4">
        <w:rPr>
          <w:rFonts w:ascii="Arial Nova" w:hAnsi="Arial Nova"/>
          <w:sz w:val="24"/>
          <w:szCs w:val="24"/>
        </w:rPr>
        <w:t xml:space="preserve">The </w:t>
      </w:r>
      <w:r>
        <w:rPr>
          <w:rFonts w:ascii="Arial Nova" w:hAnsi="Arial Nova"/>
          <w:sz w:val="24"/>
          <w:szCs w:val="24"/>
        </w:rPr>
        <w:t xml:space="preserve">Bureau </w:t>
      </w:r>
      <w:r w:rsidRPr="00387FA4">
        <w:rPr>
          <w:rFonts w:ascii="Arial Nova" w:hAnsi="Arial Nova"/>
          <w:sz w:val="24"/>
          <w:szCs w:val="24"/>
        </w:rPr>
        <w:t>plays a cr</w:t>
      </w:r>
      <w:r>
        <w:rPr>
          <w:rFonts w:ascii="Arial Nova" w:hAnsi="Arial Nova"/>
          <w:sz w:val="24"/>
          <w:szCs w:val="24"/>
        </w:rPr>
        <w:t>itical</w:t>
      </w:r>
      <w:r w:rsidRPr="00387FA4">
        <w:rPr>
          <w:rFonts w:ascii="Arial Nova" w:hAnsi="Arial Nova"/>
          <w:sz w:val="24"/>
          <w:szCs w:val="24"/>
        </w:rPr>
        <w:t xml:space="preserve"> role in supporting </w:t>
      </w:r>
      <w:r>
        <w:rPr>
          <w:rFonts w:ascii="Arial Nova" w:hAnsi="Arial Nova"/>
          <w:sz w:val="24"/>
          <w:szCs w:val="24"/>
        </w:rPr>
        <w:t xml:space="preserve">state </w:t>
      </w:r>
      <w:r w:rsidRPr="00387FA4">
        <w:rPr>
          <w:rFonts w:ascii="Arial Nova" w:hAnsi="Arial Nova"/>
          <w:sz w:val="24"/>
          <w:szCs w:val="24"/>
        </w:rPr>
        <w:t xml:space="preserve">government agencies by offering </w:t>
      </w:r>
      <w:r>
        <w:rPr>
          <w:rFonts w:ascii="Arial Nova" w:hAnsi="Arial Nova"/>
          <w:sz w:val="24"/>
          <w:szCs w:val="24"/>
        </w:rPr>
        <w:t xml:space="preserve">its voluntary </w:t>
      </w:r>
      <w:r w:rsidRPr="00387FA4">
        <w:rPr>
          <w:rFonts w:ascii="Arial Nova" w:hAnsi="Arial Nova"/>
          <w:sz w:val="24"/>
          <w:szCs w:val="24"/>
        </w:rPr>
        <w:t xml:space="preserve">adjudication services to those without in-house hearings units. </w:t>
      </w:r>
      <w:r>
        <w:rPr>
          <w:rFonts w:ascii="Arial Nova" w:hAnsi="Arial Nova"/>
          <w:sz w:val="24"/>
          <w:szCs w:val="24"/>
        </w:rPr>
        <w:t>In</w:t>
      </w:r>
      <w:r w:rsidRPr="00387FA4">
        <w:rPr>
          <w:rFonts w:ascii="Arial Nova" w:hAnsi="Arial Nova"/>
          <w:sz w:val="24"/>
          <w:szCs w:val="24"/>
        </w:rPr>
        <w:t xml:space="preserve"> doing so, the Bureau enables these agencies to concentrate fully on their primary missions without the administrative </w:t>
      </w:r>
      <w:bookmarkEnd w:id="1"/>
      <w:r>
        <w:rPr>
          <w:rFonts w:ascii="Arial Nova" w:hAnsi="Arial Nova"/>
          <w:sz w:val="24"/>
          <w:szCs w:val="24"/>
        </w:rPr>
        <w:t xml:space="preserve">burden of </w:t>
      </w:r>
      <w:r w:rsidRPr="00387FA4">
        <w:rPr>
          <w:rFonts w:ascii="Arial Nova" w:hAnsi="Arial Nova"/>
          <w:sz w:val="24"/>
          <w:szCs w:val="24"/>
        </w:rPr>
        <w:t>managing</w:t>
      </w:r>
      <w:r>
        <w:rPr>
          <w:rFonts w:ascii="Arial Nova" w:hAnsi="Arial Nova"/>
          <w:sz w:val="24"/>
          <w:szCs w:val="24"/>
        </w:rPr>
        <w:t xml:space="preserve"> adjudication </w:t>
      </w:r>
      <w:r w:rsidRPr="00387FA4">
        <w:rPr>
          <w:rFonts w:ascii="Arial Nova" w:hAnsi="Arial Nova"/>
          <w:sz w:val="24"/>
          <w:szCs w:val="24"/>
        </w:rPr>
        <w:t>processes internally</w:t>
      </w:r>
      <w:r>
        <w:rPr>
          <w:rFonts w:ascii="Arial Nova" w:hAnsi="Arial Nova"/>
          <w:sz w:val="24"/>
          <w:szCs w:val="24"/>
        </w:rPr>
        <w:t xml:space="preserve"> or the fiscal burden of contracting for external support. The </w:t>
      </w:r>
      <w:r w:rsidRPr="00387FA4">
        <w:rPr>
          <w:rFonts w:ascii="Arial Nova" w:hAnsi="Arial Nova"/>
          <w:sz w:val="24"/>
          <w:szCs w:val="24"/>
        </w:rPr>
        <w:t>Bureau</w:t>
      </w:r>
      <w:r>
        <w:rPr>
          <w:rFonts w:ascii="Arial Nova" w:hAnsi="Arial Nova"/>
          <w:sz w:val="24"/>
          <w:szCs w:val="24"/>
        </w:rPr>
        <w:t>’s</w:t>
      </w:r>
      <w:r w:rsidRPr="00387FA4">
        <w:rPr>
          <w:rFonts w:ascii="Arial Nova" w:hAnsi="Arial Nova"/>
          <w:sz w:val="24"/>
          <w:szCs w:val="24"/>
        </w:rPr>
        <w:t xml:space="preserve"> adjudicators</w:t>
      </w:r>
      <w:r>
        <w:rPr>
          <w:rFonts w:ascii="Arial Nova" w:hAnsi="Arial Nova"/>
          <w:sz w:val="24"/>
          <w:szCs w:val="24"/>
        </w:rPr>
        <w:t xml:space="preserve"> are specially </w:t>
      </w:r>
      <w:r w:rsidRPr="00387FA4">
        <w:rPr>
          <w:rFonts w:ascii="Arial Nova" w:hAnsi="Arial Nova"/>
          <w:sz w:val="24"/>
          <w:szCs w:val="24"/>
        </w:rPr>
        <w:t>trained and experienced in administrative law procedures</w:t>
      </w:r>
      <w:r>
        <w:rPr>
          <w:rFonts w:ascii="Arial Nova" w:hAnsi="Arial Nova"/>
          <w:sz w:val="24"/>
          <w:szCs w:val="24"/>
        </w:rPr>
        <w:t xml:space="preserve">, </w:t>
      </w:r>
      <w:r w:rsidRPr="00387FA4">
        <w:rPr>
          <w:rFonts w:ascii="Arial Nova" w:hAnsi="Arial Nova"/>
          <w:sz w:val="24"/>
          <w:szCs w:val="24"/>
        </w:rPr>
        <w:t>provid</w:t>
      </w:r>
      <w:r>
        <w:rPr>
          <w:rFonts w:ascii="Arial Nova" w:hAnsi="Arial Nova"/>
          <w:sz w:val="24"/>
          <w:szCs w:val="24"/>
        </w:rPr>
        <w:t>ing</w:t>
      </w:r>
      <w:r w:rsidRPr="00387FA4">
        <w:rPr>
          <w:rFonts w:ascii="Arial Nova" w:hAnsi="Arial Nova"/>
          <w:sz w:val="24"/>
          <w:szCs w:val="24"/>
        </w:rPr>
        <w:t xml:space="preserve"> a neutral and impartial forum for resolving disputes </w:t>
      </w:r>
      <w:r>
        <w:rPr>
          <w:rFonts w:ascii="Arial Nova" w:hAnsi="Arial Nova"/>
          <w:sz w:val="24"/>
          <w:szCs w:val="24"/>
        </w:rPr>
        <w:t xml:space="preserve">on </w:t>
      </w:r>
      <w:r w:rsidRPr="00387FA4">
        <w:rPr>
          <w:rFonts w:ascii="Arial Nova" w:hAnsi="Arial Nova"/>
          <w:sz w:val="24"/>
          <w:szCs w:val="24"/>
        </w:rPr>
        <w:t xml:space="preserve">regulatory and administrative matters. </w:t>
      </w:r>
    </w:p>
    <w:p w14:paraId="2C633E02" w14:textId="5E333A39" w:rsidR="00ED6D8F" w:rsidRDefault="00944580" w:rsidP="00ED6D8F">
      <w:pPr>
        <w:spacing w:line="240" w:lineRule="auto"/>
        <w:rPr>
          <w:rFonts w:ascii="Arial Nova" w:hAnsi="Arial Nova"/>
          <w:sz w:val="24"/>
          <w:szCs w:val="24"/>
        </w:rPr>
      </w:pPr>
      <w:r>
        <w:rPr>
          <w:rFonts w:ascii="Arial Nova" w:hAnsi="Arial Nova"/>
          <w:sz w:val="24"/>
          <w:szCs w:val="24"/>
        </w:rPr>
        <w:t xml:space="preserve">More broadly, </w:t>
      </w:r>
      <w:r w:rsidR="00ED6D8F">
        <w:rPr>
          <w:rFonts w:ascii="Arial Nova" w:hAnsi="Arial Nova"/>
          <w:sz w:val="24"/>
          <w:szCs w:val="24"/>
        </w:rPr>
        <w:t>the Bureau’s mission extends beyond adjudication</w:t>
      </w:r>
      <w:r w:rsidR="0090123F">
        <w:rPr>
          <w:rFonts w:ascii="Arial Nova" w:hAnsi="Arial Nova"/>
          <w:sz w:val="24"/>
          <w:szCs w:val="24"/>
        </w:rPr>
        <w:t xml:space="preserve">. </w:t>
      </w:r>
      <w:r w:rsidR="00ED6D8F">
        <w:rPr>
          <w:rFonts w:ascii="Arial Nova" w:hAnsi="Arial Nova"/>
          <w:sz w:val="24"/>
          <w:szCs w:val="24"/>
        </w:rPr>
        <w:t xml:space="preserve">We also work to strengthen the infrastructure of </w:t>
      </w:r>
      <w:r w:rsidR="0090123F">
        <w:rPr>
          <w:rFonts w:ascii="Arial Nova" w:hAnsi="Arial Nova"/>
          <w:sz w:val="24"/>
          <w:szCs w:val="24"/>
        </w:rPr>
        <w:t xml:space="preserve">administrative </w:t>
      </w:r>
      <w:r w:rsidR="00ED6D8F">
        <w:rPr>
          <w:rFonts w:ascii="Arial Nova" w:hAnsi="Arial Nova"/>
          <w:sz w:val="24"/>
          <w:szCs w:val="24"/>
        </w:rPr>
        <w:t xml:space="preserve">justice – through innovation, professional development, accessibility initiatives, and stakeholder collaboration.  </w:t>
      </w:r>
    </w:p>
    <w:p w14:paraId="2C4A6B47" w14:textId="72817129" w:rsidR="001206EF" w:rsidRPr="001206EF" w:rsidRDefault="001206EF" w:rsidP="003B168E">
      <w:pPr>
        <w:spacing w:before="360" w:line="240" w:lineRule="auto"/>
        <w:rPr>
          <w:rFonts w:ascii="Arial Nova" w:hAnsi="Arial Nova"/>
          <w:sz w:val="40"/>
          <w:szCs w:val="40"/>
        </w:rPr>
      </w:pPr>
      <w:r w:rsidRPr="001206EF">
        <w:rPr>
          <w:rFonts w:ascii="Arial Nova" w:hAnsi="Arial Nova"/>
          <w:sz w:val="40"/>
          <w:szCs w:val="40"/>
        </w:rPr>
        <w:t>F</w:t>
      </w:r>
      <w:r w:rsidR="00967508">
        <w:rPr>
          <w:rFonts w:ascii="Arial Nova" w:hAnsi="Arial Nova"/>
          <w:sz w:val="40"/>
          <w:szCs w:val="40"/>
        </w:rPr>
        <w:t>Y</w:t>
      </w:r>
      <w:r w:rsidRPr="001206EF">
        <w:rPr>
          <w:rFonts w:ascii="Arial Nova" w:hAnsi="Arial Nova"/>
          <w:sz w:val="40"/>
          <w:szCs w:val="40"/>
        </w:rPr>
        <w:t xml:space="preserve"> 2025</w:t>
      </w:r>
      <w:r w:rsidR="004F4182">
        <w:rPr>
          <w:rFonts w:ascii="Arial Nova" w:hAnsi="Arial Nova"/>
          <w:sz w:val="40"/>
          <w:szCs w:val="40"/>
        </w:rPr>
        <w:t xml:space="preserve"> </w:t>
      </w:r>
      <w:r w:rsidR="00967508">
        <w:rPr>
          <w:rFonts w:ascii="Arial Nova" w:hAnsi="Arial Nova"/>
          <w:sz w:val="40"/>
          <w:szCs w:val="40"/>
        </w:rPr>
        <w:t xml:space="preserve">At A Glance </w:t>
      </w:r>
    </w:p>
    <w:p w14:paraId="1557F745" w14:textId="5B92D558" w:rsidR="00EF3E4B" w:rsidRDefault="00EF3E4B" w:rsidP="004F4182">
      <w:pPr>
        <w:spacing w:line="240" w:lineRule="auto"/>
        <w:rPr>
          <w:rFonts w:ascii="Arial Nova" w:hAnsi="Arial Nova"/>
          <w:sz w:val="24"/>
          <w:szCs w:val="24"/>
        </w:rPr>
      </w:pPr>
      <w:r w:rsidRPr="008264E8">
        <w:rPr>
          <w:rFonts w:ascii="Arial Nova" w:hAnsi="Arial Nova"/>
          <w:sz w:val="24"/>
          <w:szCs w:val="24"/>
        </w:rPr>
        <w:t>F</w:t>
      </w:r>
      <w:r>
        <w:rPr>
          <w:rFonts w:ascii="Arial Nova" w:hAnsi="Arial Nova"/>
          <w:sz w:val="24"/>
          <w:szCs w:val="24"/>
        </w:rPr>
        <w:t xml:space="preserve">iscal </w:t>
      </w:r>
      <w:r w:rsidRPr="008264E8">
        <w:rPr>
          <w:rFonts w:ascii="Arial Nova" w:hAnsi="Arial Nova"/>
          <w:sz w:val="24"/>
          <w:szCs w:val="24"/>
        </w:rPr>
        <w:t>Y</w:t>
      </w:r>
      <w:r>
        <w:rPr>
          <w:rFonts w:ascii="Arial Nova" w:hAnsi="Arial Nova"/>
          <w:sz w:val="24"/>
          <w:szCs w:val="24"/>
        </w:rPr>
        <w:t xml:space="preserve">ear </w:t>
      </w:r>
      <w:r w:rsidRPr="008264E8">
        <w:rPr>
          <w:rFonts w:ascii="Arial Nova" w:hAnsi="Arial Nova"/>
          <w:sz w:val="24"/>
          <w:szCs w:val="24"/>
        </w:rPr>
        <w:t>2025 represented a period of</w:t>
      </w:r>
      <w:r w:rsidR="0051690A">
        <w:rPr>
          <w:rFonts w:ascii="Arial Nova" w:hAnsi="Arial Nova"/>
          <w:sz w:val="24"/>
          <w:szCs w:val="24"/>
        </w:rPr>
        <w:t xml:space="preserve"> </w:t>
      </w:r>
      <w:r w:rsidRPr="008264E8">
        <w:rPr>
          <w:rFonts w:ascii="Arial Nova" w:hAnsi="Arial Nova"/>
          <w:sz w:val="24"/>
          <w:szCs w:val="24"/>
        </w:rPr>
        <w:t>growth, strategic investment, and reaffirmation</w:t>
      </w:r>
      <w:r w:rsidR="00173936">
        <w:rPr>
          <w:rFonts w:ascii="Arial Nova" w:hAnsi="Arial Nova"/>
          <w:sz w:val="24"/>
          <w:szCs w:val="24"/>
        </w:rPr>
        <w:t xml:space="preserve"> of core values</w:t>
      </w:r>
      <w:r w:rsidRPr="008264E8">
        <w:rPr>
          <w:rFonts w:ascii="Arial Nova" w:hAnsi="Arial Nova"/>
          <w:sz w:val="24"/>
          <w:szCs w:val="24"/>
        </w:rPr>
        <w:t xml:space="preserve">. With increased demand from referring agencies, the Bureau expanded its bench by recruiting and onboarding </w:t>
      </w:r>
      <w:r>
        <w:rPr>
          <w:rFonts w:ascii="Arial Nova" w:hAnsi="Arial Nova"/>
          <w:sz w:val="24"/>
          <w:szCs w:val="24"/>
        </w:rPr>
        <w:t xml:space="preserve">four </w:t>
      </w:r>
      <w:r w:rsidRPr="008264E8">
        <w:rPr>
          <w:rFonts w:ascii="Arial Nova" w:hAnsi="Arial Nova"/>
          <w:sz w:val="24"/>
          <w:szCs w:val="24"/>
        </w:rPr>
        <w:t xml:space="preserve">new administrative law judges, each selected for their legal acumen, impartiality, and commitment to public service. To support this growth, we also welcomed new clerical staff, whose contributions are essential to docket management, hearing preparation, and day-to-day operations. </w:t>
      </w:r>
    </w:p>
    <w:p w14:paraId="484BA20B" w14:textId="642E90C0" w:rsidR="009E701D" w:rsidRPr="00A0473D" w:rsidRDefault="009E701D" w:rsidP="004F4182">
      <w:pPr>
        <w:tabs>
          <w:tab w:val="left" w:pos="8621"/>
        </w:tabs>
        <w:spacing w:line="240" w:lineRule="auto"/>
        <w:rPr>
          <w:rFonts w:ascii="Arial Nova" w:hAnsi="Arial Nova"/>
          <w:b/>
          <w:bCs/>
          <w:sz w:val="24"/>
          <w:szCs w:val="24"/>
        </w:rPr>
      </w:pPr>
      <w:r>
        <w:rPr>
          <w:rFonts w:ascii="Arial Nova" w:hAnsi="Arial Nova"/>
          <w:b/>
          <w:bCs/>
          <w:sz w:val="24"/>
          <w:szCs w:val="24"/>
        </w:rPr>
        <w:t>Equity and</w:t>
      </w:r>
      <w:r w:rsidRPr="00387FA4">
        <w:rPr>
          <w:rFonts w:ascii="Arial Nova" w:hAnsi="Arial Nova"/>
          <w:b/>
          <w:bCs/>
          <w:sz w:val="24"/>
          <w:szCs w:val="24"/>
        </w:rPr>
        <w:t xml:space="preserve"> </w:t>
      </w:r>
      <w:r>
        <w:rPr>
          <w:rFonts w:ascii="Arial Nova" w:hAnsi="Arial Nova"/>
          <w:b/>
          <w:bCs/>
          <w:sz w:val="24"/>
          <w:szCs w:val="24"/>
        </w:rPr>
        <w:t>Access</w:t>
      </w:r>
      <w:r>
        <w:rPr>
          <w:rFonts w:ascii="Arial Nova" w:hAnsi="Arial Nova"/>
          <w:b/>
          <w:bCs/>
          <w:sz w:val="24"/>
          <w:szCs w:val="24"/>
        </w:rPr>
        <w:tab/>
      </w:r>
    </w:p>
    <w:p w14:paraId="18944A41" w14:textId="64D7C611" w:rsidR="009E701D" w:rsidRDefault="009E701D" w:rsidP="004F4182">
      <w:pPr>
        <w:spacing w:line="240" w:lineRule="auto"/>
        <w:rPr>
          <w:rFonts w:ascii="Arial Nova" w:hAnsi="Arial Nova"/>
          <w:sz w:val="24"/>
          <w:szCs w:val="24"/>
        </w:rPr>
      </w:pPr>
      <w:r>
        <w:rPr>
          <w:rFonts w:ascii="Arial Nova" w:hAnsi="Arial Nova"/>
          <w:sz w:val="24"/>
          <w:szCs w:val="24"/>
        </w:rPr>
        <w:t xml:space="preserve">The Bureau continued to take </w:t>
      </w:r>
      <w:r w:rsidRPr="00387FA4">
        <w:rPr>
          <w:rFonts w:ascii="Arial Nova" w:hAnsi="Arial Nova"/>
          <w:sz w:val="24"/>
          <w:szCs w:val="24"/>
        </w:rPr>
        <w:t xml:space="preserve">significant steps to enhance language access and inclusivity within its </w:t>
      </w:r>
      <w:r w:rsidR="00173936">
        <w:rPr>
          <w:rFonts w:ascii="Arial Nova" w:hAnsi="Arial Nova"/>
          <w:sz w:val="24"/>
          <w:szCs w:val="24"/>
        </w:rPr>
        <w:t>hearings</w:t>
      </w:r>
      <w:r w:rsidRPr="00387FA4">
        <w:rPr>
          <w:rFonts w:ascii="Arial Nova" w:hAnsi="Arial Nova"/>
          <w:sz w:val="24"/>
          <w:szCs w:val="24"/>
        </w:rPr>
        <w:t xml:space="preserve"> proceeding</w:t>
      </w:r>
      <w:r>
        <w:rPr>
          <w:rFonts w:ascii="Arial Nova" w:hAnsi="Arial Nova"/>
          <w:sz w:val="24"/>
          <w:szCs w:val="24"/>
        </w:rPr>
        <w:t>s, u</w:t>
      </w:r>
      <w:r w:rsidRPr="00387FA4">
        <w:rPr>
          <w:rFonts w:ascii="Arial Nova" w:hAnsi="Arial Nova"/>
          <w:sz w:val="24"/>
          <w:szCs w:val="24"/>
        </w:rPr>
        <w:t>nderscor</w:t>
      </w:r>
      <w:r>
        <w:rPr>
          <w:rFonts w:ascii="Arial Nova" w:hAnsi="Arial Nova"/>
          <w:sz w:val="24"/>
          <w:szCs w:val="24"/>
        </w:rPr>
        <w:t>ing</w:t>
      </w:r>
      <w:r w:rsidRPr="00387FA4">
        <w:rPr>
          <w:rFonts w:ascii="Arial Nova" w:hAnsi="Arial Nova"/>
          <w:sz w:val="24"/>
          <w:szCs w:val="24"/>
        </w:rPr>
        <w:t xml:space="preserve"> the Bureau’s dedication to fostering a supportive and inclusive adjudication process that respects the dignity and rights of all persons. </w:t>
      </w:r>
      <w:r>
        <w:rPr>
          <w:rFonts w:ascii="Arial Nova" w:hAnsi="Arial Nova"/>
          <w:sz w:val="24"/>
          <w:szCs w:val="24"/>
        </w:rPr>
        <w:t xml:space="preserve">Emphasis was </w:t>
      </w:r>
      <w:r w:rsidR="00173936">
        <w:rPr>
          <w:rFonts w:ascii="Arial Nova" w:hAnsi="Arial Nova"/>
          <w:sz w:val="24"/>
          <w:szCs w:val="24"/>
        </w:rPr>
        <w:t xml:space="preserve">also </w:t>
      </w:r>
      <w:r>
        <w:rPr>
          <w:rFonts w:ascii="Arial Nova" w:hAnsi="Arial Nova"/>
          <w:sz w:val="24"/>
          <w:szCs w:val="24"/>
        </w:rPr>
        <w:t xml:space="preserve">given to developing additional resources for self-represented litigants to navigate administrative hearings without an attorney. </w:t>
      </w:r>
    </w:p>
    <w:p w14:paraId="75A1BFBE" w14:textId="7EE65B48" w:rsidR="009E701D" w:rsidRPr="00BB3645" w:rsidRDefault="009E701D" w:rsidP="004F4182">
      <w:pPr>
        <w:spacing w:line="240" w:lineRule="auto"/>
        <w:rPr>
          <w:rFonts w:ascii="Arial Nova" w:hAnsi="Arial Nova"/>
          <w:sz w:val="24"/>
          <w:szCs w:val="24"/>
        </w:rPr>
      </w:pPr>
      <w:r>
        <w:rPr>
          <w:rFonts w:ascii="Arial Nova" w:hAnsi="Arial Nova"/>
          <w:b/>
          <w:bCs/>
          <w:sz w:val="24"/>
          <w:szCs w:val="24"/>
        </w:rPr>
        <w:t xml:space="preserve">Digital Transformation </w:t>
      </w:r>
      <w:r w:rsidRPr="00387FA4">
        <w:rPr>
          <w:rFonts w:ascii="Arial Nova" w:hAnsi="Arial Nova"/>
          <w:b/>
          <w:bCs/>
          <w:sz w:val="24"/>
          <w:szCs w:val="24"/>
        </w:rPr>
        <w:t xml:space="preserve"> </w:t>
      </w:r>
    </w:p>
    <w:p w14:paraId="1327B6F0" w14:textId="7375312A" w:rsidR="009E701D" w:rsidRDefault="0051690A" w:rsidP="004F4182">
      <w:pPr>
        <w:spacing w:line="240" w:lineRule="auto"/>
        <w:rPr>
          <w:rFonts w:ascii="Arial Nova" w:hAnsi="Arial Nova"/>
          <w:sz w:val="24"/>
          <w:szCs w:val="24"/>
        </w:rPr>
      </w:pPr>
      <w:r w:rsidRPr="008264E8">
        <w:rPr>
          <w:rFonts w:ascii="Arial Nova" w:hAnsi="Arial Nova"/>
          <w:sz w:val="24"/>
          <w:szCs w:val="24"/>
        </w:rPr>
        <w:t xml:space="preserve">This fiscal year also marked the </w:t>
      </w:r>
      <w:r w:rsidR="00173936">
        <w:rPr>
          <w:rFonts w:ascii="Arial Nova" w:hAnsi="Arial Nova"/>
          <w:sz w:val="24"/>
          <w:szCs w:val="24"/>
        </w:rPr>
        <w:t xml:space="preserve">kickoff </w:t>
      </w:r>
      <w:r w:rsidRPr="008264E8">
        <w:rPr>
          <w:rFonts w:ascii="Arial Nova" w:hAnsi="Arial Nova"/>
          <w:sz w:val="24"/>
          <w:szCs w:val="24"/>
        </w:rPr>
        <w:t>of one of the Bureau’s most anticipated initiatives:</w:t>
      </w:r>
      <w:r w:rsidR="002A52C1">
        <w:rPr>
          <w:rFonts w:ascii="Arial Nova" w:hAnsi="Arial Nova"/>
          <w:sz w:val="24"/>
          <w:szCs w:val="24"/>
        </w:rPr>
        <w:t xml:space="preserve"> the </w:t>
      </w:r>
      <w:r w:rsidRPr="008264E8">
        <w:rPr>
          <w:rFonts w:ascii="Arial Nova" w:hAnsi="Arial Nova"/>
          <w:sz w:val="24"/>
          <w:szCs w:val="24"/>
        </w:rPr>
        <w:t xml:space="preserve">implementation of a comprehensive </w:t>
      </w:r>
      <w:r w:rsidR="00173936">
        <w:rPr>
          <w:rFonts w:ascii="Arial Nova" w:hAnsi="Arial Nova"/>
          <w:sz w:val="24"/>
          <w:szCs w:val="24"/>
        </w:rPr>
        <w:t>e</w:t>
      </w:r>
      <w:r w:rsidRPr="008264E8">
        <w:rPr>
          <w:rFonts w:ascii="Arial Nova" w:hAnsi="Arial Nova"/>
          <w:sz w:val="24"/>
          <w:szCs w:val="24"/>
        </w:rPr>
        <w:t xml:space="preserve">lectronic </w:t>
      </w:r>
      <w:r w:rsidR="00173936">
        <w:rPr>
          <w:rFonts w:ascii="Arial Nova" w:hAnsi="Arial Nova"/>
          <w:sz w:val="24"/>
          <w:szCs w:val="24"/>
        </w:rPr>
        <w:t>c</w:t>
      </w:r>
      <w:r w:rsidRPr="008264E8">
        <w:rPr>
          <w:rFonts w:ascii="Arial Nova" w:hAnsi="Arial Nova"/>
          <w:sz w:val="24"/>
          <w:szCs w:val="24"/>
        </w:rPr>
        <w:t xml:space="preserve">ase </w:t>
      </w:r>
      <w:r w:rsidR="00173936">
        <w:rPr>
          <w:rFonts w:ascii="Arial Nova" w:hAnsi="Arial Nova"/>
          <w:sz w:val="24"/>
          <w:szCs w:val="24"/>
        </w:rPr>
        <w:t>m</w:t>
      </w:r>
      <w:r w:rsidRPr="008264E8">
        <w:rPr>
          <w:rFonts w:ascii="Arial Nova" w:hAnsi="Arial Nova"/>
          <w:sz w:val="24"/>
          <w:szCs w:val="24"/>
        </w:rPr>
        <w:t xml:space="preserve">anagement </w:t>
      </w:r>
      <w:r w:rsidR="00173936">
        <w:rPr>
          <w:rFonts w:ascii="Arial Nova" w:hAnsi="Arial Nova"/>
          <w:sz w:val="24"/>
          <w:szCs w:val="24"/>
        </w:rPr>
        <w:t>system (ECMS) and e</w:t>
      </w:r>
      <w:r w:rsidRPr="008264E8">
        <w:rPr>
          <w:rFonts w:ascii="Arial Nova" w:hAnsi="Arial Nova"/>
          <w:sz w:val="24"/>
          <w:szCs w:val="24"/>
        </w:rPr>
        <w:t>-</w:t>
      </w:r>
      <w:r w:rsidR="00173936">
        <w:rPr>
          <w:rFonts w:ascii="Arial Nova" w:hAnsi="Arial Nova"/>
          <w:sz w:val="24"/>
          <w:szCs w:val="24"/>
        </w:rPr>
        <w:t>f</w:t>
      </w:r>
      <w:r w:rsidRPr="008264E8">
        <w:rPr>
          <w:rFonts w:ascii="Arial Nova" w:hAnsi="Arial Nova"/>
          <w:sz w:val="24"/>
          <w:szCs w:val="24"/>
        </w:rPr>
        <w:t xml:space="preserve">iling </w:t>
      </w:r>
      <w:r w:rsidR="00173936">
        <w:rPr>
          <w:rFonts w:ascii="Arial Nova" w:hAnsi="Arial Nova"/>
          <w:sz w:val="24"/>
          <w:szCs w:val="24"/>
        </w:rPr>
        <w:t>portal</w:t>
      </w:r>
      <w:r w:rsidRPr="008264E8">
        <w:rPr>
          <w:rFonts w:ascii="Arial Nova" w:hAnsi="Arial Nova"/>
          <w:sz w:val="24"/>
          <w:szCs w:val="24"/>
        </w:rPr>
        <w:t xml:space="preserve">. This initiative represents a generational leap forward in how to process, track, and share information about administrative cases. </w:t>
      </w:r>
    </w:p>
    <w:p w14:paraId="0BF15351" w14:textId="75C97728" w:rsidR="009E701D" w:rsidRPr="00BB3645" w:rsidRDefault="009E701D" w:rsidP="004F4182">
      <w:pPr>
        <w:spacing w:line="240" w:lineRule="auto"/>
        <w:rPr>
          <w:rFonts w:ascii="Arial Nova" w:hAnsi="Arial Nova"/>
          <w:sz w:val="24"/>
          <w:szCs w:val="24"/>
        </w:rPr>
      </w:pPr>
      <w:r>
        <w:rPr>
          <w:rFonts w:ascii="Arial Nova" w:hAnsi="Arial Nova"/>
          <w:b/>
          <w:bCs/>
          <w:sz w:val="24"/>
          <w:szCs w:val="24"/>
        </w:rPr>
        <w:t xml:space="preserve">Adjudicator </w:t>
      </w:r>
      <w:r w:rsidRPr="00387FA4">
        <w:rPr>
          <w:rFonts w:ascii="Arial Nova" w:hAnsi="Arial Nova"/>
          <w:b/>
          <w:bCs/>
          <w:sz w:val="24"/>
          <w:szCs w:val="24"/>
        </w:rPr>
        <w:t xml:space="preserve">Excellence </w:t>
      </w:r>
    </w:p>
    <w:p w14:paraId="6142D316" w14:textId="3558DDB6" w:rsidR="00F37DD1" w:rsidRPr="00F37DD1" w:rsidRDefault="009E701D" w:rsidP="004F4182">
      <w:pPr>
        <w:spacing w:line="240" w:lineRule="auto"/>
        <w:rPr>
          <w:rFonts w:ascii="Arial Nova" w:hAnsi="Arial Nova"/>
          <w:sz w:val="24"/>
          <w:szCs w:val="24"/>
        </w:rPr>
      </w:pPr>
      <w:r>
        <w:rPr>
          <w:rFonts w:ascii="Arial Nova" w:hAnsi="Arial Nova"/>
          <w:sz w:val="24"/>
          <w:szCs w:val="24"/>
        </w:rPr>
        <w:t>The Bureau continued to facilitate timely l</w:t>
      </w:r>
      <w:r w:rsidRPr="00387FA4">
        <w:rPr>
          <w:rFonts w:ascii="Arial Nova" w:hAnsi="Arial Nova"/>
          <w:sz w:val="24"/>
          <w:szCs w:val="24"/>
        </w:rPr>
        <w:t>earning opportunities</w:t>
      </w:r>
      <w:r>
        <w:rPr>
          <w:rFonts w:ascii="Arial Nova" w:hAnsi="Arial Nova"/>
          <w:sz w:val="24"/>
          <w:szCs w:val="24"/>
        </w:rPr>
        <w:t xml:space="preserve"> for the state’s</w:t>
      </w:r>
      <w:r w:rsidRPr="00387FA4">
        <w:rPr>
          <w:rFonts w:ascii="Arial Nova" w:hAnsi="Arial Nova"/>
          <w:sz w:val="24"/>
          <w:szCs w:val="24"/>
        </w:rPr>
        <w:t xml:space="preserve"> </w:t>
      </w:r>
      <w:r>
        <w:rPr>
          <w:rFonts w:ascii="Arial Nova" w:hAnsi="Arial Nova"/>
          <w:sz w:val="24"/>
          <w:szCs w:val="24"/>
        </w:rPr>
        <w:t xml:space="preserve">adjudicators at no cost to them or their employing agencies. </w:t>
      </w:r>
      <w:r w:rsidRPr="00387FA4">
        <w:rPr>
          <w:rFonts w:ascii="Arial Nova" w:hAnsi="Arial Nova"/>
          <w:sz w:val="24"/>
          <w:szCs w:val="24"/>
        </w:rPr>
        <w:t xml:space="preserve">These efforts </w:t>
      </w:r>
      <w:r>
        <w:rPr>
          <w:rFonts w:ascii="Arial Nova" w:hAnsi="Arial Nova"/>
          <w:sz w:val="24"/>
          <w:szCs w:val="24"/>
        </w:rPr>
        <w:t xml:space="preserve">reflect </w:t>
      </w:r>
      <w:r w:rsidRPr="00387FA4">
        <w:rPr>
          <w:rFonts w:ascii="Arial Nova" w:hAnsi="Arial Nova"/>
          <w:sz w:val="24"/>
          <w:szCs w:val="24"/>
        </w:rPr>
        <w:t xml:space="preserve">the </w:t>
      </w:r>
      <w:r w:rsidRPr="00387FA4">
        <w:rPr>
          <w:rFonts w:ascii="Arial Nova" w:hAnsi="Arial Nova"/>
          <w:sz w:val="24"/>
          <w:szCs w:val="24"/>
        </w:rPr>
        <w:lastRenderedPageBreak/>
        <w:t xml:space="preserve">Bureau’s dedication to maintaining high ethical standards of adjudication and fostering </w:t>
      </w:r>
      <w:r>
        <w:rPr>
          <w:rFonts w:ascii="Arial Nova" w:hAnsi="Arial Nova"/>
          <w:sz w:val="24"/>
          <w:szCs w:val="24"/>
        </w:rPr>
        <w:t xml:space="preserve">a </w:t>
      </w:r>
      <w:r w:rsidRPr="00387FA4">
        <w:rPr>
          <w:rFonts w:ascii="Arial Nova" w:hAnsi="Arial Nova"/>
          <w:sz w:val="24"/>
          <w:szCs w:val="24"/>
        </w:rPr>
        <w:t>culture of continuous improvement</w:t>
      </w:r>
      <w:r>
        <w:rPr>
          <w:rFonts w:ascii="Arial Nova" w:hAnsi="Arial Nova"/>
          <w:sz w:val="24"/>
          <w:szCs w:val="24"/>
        </w:rPr>
        <w:t xml:space="preserve">. </w:t>
      </w:r>
      <w:r w:rsidR="00897762">
        <w:rPr>
          <w:rFonts w:ascii="Arial Nova" w:hAnsi="Arial Nova"/>
          <w:sz w:val="24"/>
          <w:szCs w:val="24"/>
        </w:rPr>
        <w:t>In a meaningful new tradition, all Bureau administrative law judges</w:t>
      </w:r>
      <w:r w:rsidR="00897762" w:rsidRPr="00C07DE7">
        <w:t xml:space="preserve"> </w:t>
      </w:r>
      <w:r w:rsidR="00897762" w:rsidRPr="00C07DE7">
        <w:rPr>
          <w:rFonts w:ascii="Arial Nova" w:hAnsi="Arial Nova"/>
          <w:sz w:val="24"/>
          <w:szCs w:val="24"/>
        </w:rPr>
        <w:t>affirmed a voluntary pledge of impartial service</w:t>
      </w:r>
      <w:r w:rsidR="00897762">
        <w:rPr>
          <w:rFonts w:ascii="Arial Nova" w:hAnsi="Arial Nova"/>
          <w:sz w:val="24"/>
          <w:szCs w:val="24"/>
        </w:rPr>
        <w:t xml:space="preserve">. </w:t>
      </w:r>
      <w:r w:rsidR="00897762">
        <w:rPr>
          <w:rFonts w:ascii="Arial Nova" w:hAnsi="Arial Nova"/>
          <w:sz w:val="24"/>
          <w:szCs w:val="24"/>
        </w:rPr>
        <w:t xml:space="preserve"> </w:t>
      </w:r>
    </w:p>
    <w:p w14:paraId="15C5EF20" w14:textId="5EE04235" w:rsidR="0051690A" w:rsidRPr="001206EF" w:rsidRDefault="00967508" w:rsidP="003B168E">
      <w:pPr>
        <w:spacing w:before="360" w:line="240" w:lineRule="auto"/>
        <w:rPr>
          <w:rFonts w:ascii="Arial Nova" w:hAnsi="Arial Nova"/>
          <w:sz w:val="40"/>
          <w:szCs w:val="40"/>
        </w:rPr>
      </w:pPr>
      <w:r>
        <w:rPr>
          <w:rFonts w:ascii="Arial Nova" w:hAnsi="Arial Nova"/>
          <w:sz w:val="40"/>
          <w:szCs w:val="40"/>
        </w:rPr>
        <w:t xml:space="preserve">Key </w:t>
      </w:r>
      <w:r w:rsidR="0051690A">
        <w:rPr>
          <w:rFonts w:ascii="Arial Nova" w:hAnsi="Arial Nova"/>
          <w:sz w:val="40"/>
          <w:szCs w:val="40"/>
        </w:rPr>
        <w:t xml:space="preserve">Recommendations for </w:t>
      </w:r>
      <w:r>
        <w:rPr>
          <w:rFonts w:ascii="Arial Nova" w:hAnsi="Arial Nova"/>
          <w:sz w:val="40"/>
          <w:szCs w:val="40"/>
        </w:rPr>
        <w:t>FY 2026</w:t>
      </w:r>
    </w:p>
    <w:p w14:paraId="281CD665" w14:textId="34E23F04" w:rsidR="0051690A" w:rsidRPr="0051690A" w:rsidRDefault="0051690A" w:rsidP="0051690A">
      <w:pPr>
        <w:spacing w:line="240" w:lineRule="auto"/>
        <w:rPr>
          <w:rFonts w:ascii="Arial Nova" w:hAnsi="Arial Nova"/>
          <w:b/>
          <w:bCs/>
          <w:sz w:val="24"/>
          <w:szCs w:val="24"/>
        </w:rPr>
      </w:pPr>
      <w:r w:rsidRPr="0051690A">
        <w:rPr>
          <w:rFonts w:ascii="Arial Nova" w:hAnsi="Arial Nova"/>
          <w:b/>
          <w:bCs/>
          <w:sz w:val="24"/>
          <w:szCs w:val="24"/>
        </w:rPr>
        <w:t xml:space="preserve">Unifying </w:t>
      </w:r>
      <w:r w:rsidR="00BA0753">
        <w:rPr>
          <w:rFonts w:ascii="Arial Nova" w:hAnsi="Arial Nova"/>
          <w:b/>
          <w:bCs/>
          <w:sz w:val="24"/>
          <w:szCs w:val="24"/>
        </w:rPr>
        <w:t xml:space="preserve">Practice and </w:t>
      </w:r>
      <w:r w:rsidRPr="0051690A">
        <w:rPr>
          <w:rFonts w:ascii="Arial Nova" w:hAnsi="Arial Nova"/>
          <w:b/>
          <w:bCs/>
          <w:sz w:val="24"/>
          <w:szCs w:val="24"/>
        </w:rPr>
        <w:t>Procedure</w:t>
      </w:r>
    </w:p>
    <w:p w14:paraId="7559A1F3" w14:textId="24DD9875" w:rsidR="0051690A" w:rsidRDefault="00BA0753" w:rsidP="0051690A">
      <w:pPr>
        <w:spacing w:line="240" w:lineRule="auto"/>
        <w:rPr>
          <w:rFonts w:ascii="Arial Nova" w:hAnsi="Arial Nova"/>
          <w:sz w:val="24"/>
          <w:szCs w:val="24"/>
        </w:rPr>
      </w:pPr>
      <w:r>
        <w:rPr>
          <w:rFonts w:ascii="Arial Nova" w:hAnsi="Arial Nova"/>
          <w:sz w:val="24"/>
          <w:szCs w:val="24"/>
        </w:rPr>
        <w:t>Standardizing core administrative hearing</w:t>
      </w:r>
      <w:r w:rsidR="003B0551">
        <w:rPr>
          <w:rFonts w:ascii="Arial Nova" w:hAnsi="Arial Nova"/>
          <w:sz w:val="24"/>
          <w:szCs w:val="24"/>
        </w:rPr>
        <w:t>s</w:t>
      </w:r>
      <w:r>
        <w:rPr>
          <w:rFonts w:ascii="Arial Nova" w:hAnsi="Arial Nova"/>
          <w:sz w:val="24"/>
          <w:szCs w:val="24"/>
        </w:rPr>
        <w:t xml:space="preserve"> procedures will promote consistency, reduce confusion, and support the effective implementation of </w:t>
      </w:r>
      <w:r w:rsidR="003B0551">
        <w:rPr>
          <w:rFonts w:ascii="Arial Nova" w:hAnsi="Arial Nova"/>
          <w:sz w:val="24"/>
          <w:szCs w:val="24"/>
        </w:rPr>
        <w:t xml:space="preserve">electronic </w:t>
      </w:r>
      <w:r>
        <w:rPr>
          <w:rFonts w:ascii="Arial Nova" w:hAnsi="Arial Nova"/>
          <w:sz w:val="24"/>
          <w:szCs w:val="24"/>
        </w:rPr>
        <w:t>case management</w:t>
      </w:r>
      <w:r w:rsidR="002A52C1">
        <w:rPr>
          <w:rFonts w:ascii="Arial Nova" w:hAnsi="Arial Nova"/>
          <w:sz w:val="24"/>
          <w:szCs w:val="24"/>
        </w:rPr>
        <w:t xml:space="preserve">. </w:t>
      </w:r>
    </w:p>
    <w:p w14:paraId="5373477D" w14:textId="1B49307B" w:rsidR="00BA0753" w:rsidRPr="0051690A" w:rsidRDefault="00BA0753" w:rsidP="00BA0753">
      <w:pPr>
        <w:spacing w:line="240" w:lineRule="auto"/>
        <w:rPr>
          <w:rFonts w:ascii="Arial Nova" w:hAnsi="Arial Nova"/>
          <w:b/>
          <w:bCs/>
          <w:sz w:val="24"/>
          <w:szCs w:val="24"/>
        </w:rPr>
      </w:pPr>
      <w:r w:rsidRPr="0051690A">
        <w:rPr>
          <w:rFonts w:ascii="Arial Nova" w:hAnsi="Arial Nova"/>
          <w:b/>
          <w:bCs/>
          <w:sz w:val="24"/>
          <w:szCs w:val="24"/>
        </w:rPr>
        <w:t xml:space="preserve">Launch </w:t>
      </w:r>
      <w:r w:rsidR="004B7E65">
        <w:rPr>
          <w:rFonts w:ascii="Arial Nova" w:hAnsi="Arial Nova"/>
          <w:b/>
          <w:bCs/>
          <w:sz w:val="24"/>
          <w:szCs w:val="24"/>
        </w:rPr>
        <w:t xml:space="preserve">an </w:t>
      </w:r>
      <w:r w:rsidRPr="0051690A">
        <w:rPr>
          <w:rFonts w:ascii="Arial Nova" w:hAnsi="Arial Nova"/>
          <w:b/>
          <w:bCs/>
          <w:sz w:val="24"/>
          <w:szCs w:val="24"/>
        </w:rPr>
        <w:t xml:space="preserve">Adjudicator </w:t>
      </w:r>
      <w:r w:rsidR="004B7E65">
        <w:rPr>
          <w:rFonts w:ascii="Arial Nova" w:hAnsi="Arial Nova"/>
          <w:b/>
          <w:bCs/>
          <w:sz w:val="24"/>
          <w:szCs w:val="24"/>
        </w:rPr>
        <w:t xml:space="preserve">Shared </w:t>
      </w:r>
      <w:r w:rsidRPr="0051690A">
        <w:rPr>
          <w:rFonts w:ascii="Arial Nova" w:hAnsi="Arial Nova"/>
          <w:b/>
          <w:bCs/>
          <w:sz w:val="24"/>
          <w:szCs w:val="24"/>
        </w:rPr>
        <w:t xml:space="preserve">Learning Platform </w:t>
      </w:r>
    </w:p>
    <w:p w14:paraId="18D8E26E" w14:textId="5297FB89" w:rsidR="00BA0753" w:rsidRDefault="00BA0753" w:rsidP="0051690A">
      <w:pPr>
        <w:spacing w:line="240" w:lineRule="auto"/>
        <w:rPr>
          <w:rFonts w:ascii="Arial Nova" w:hAnsi="Arial Nova"/>
          <w:sz w:val="24"/>
          <w:szCs w:val="24"/>
        </w:rPr>
      </w:pPr>
      <w:r>
        <w:rPr>
          <w:rFonts w:ascii="Arial Nova" w:hAnsi="Arial Nova"/>
          <w:sz w:val="24"/>
          <w:szCs w:val="24"/>
        </w:rPr>
        <w:t>A centralized learning hub for adjudicators will enhance legal consistency</w:t>
      </w:r>
      <w:r w:rsidR="003B0551">
        <w:rPr>
          <w:rFonts w:ascii="Arial Nova" w:hAnsi="Arial Nova"/>
          <w:sz w:val="24"/>
          <w:szCs w:val="24"/>
        </w:rPr>
        <w:t>,</w:t>
      </w:r>
      <w:r>
        <w:rPr>
          <w:rFonts w:ascii="Arial Nova" w:hAnsi="Arial Nova"/>
          <w:sz w:val="24"/>
          <w:szCs w:val="24"/>
        </w:rPr>
        <w:t xml:space="preserve"> increase job </w:t>
      </w:r>
      <w:r w:rsidR="004B7E65">
        <w:rPr>
          <w:rFonts w:ascii="Arial Nova" w:hAnsi="Arial Nova"/>
          <w:sz w:val="24"/>
          <w:szCs w:val="24"/>
        </w:rPr>
        <w:t>satisfaction</w:t>
      </w:r>
      <w:r w:rsidR="003B0551">
        <w:rPr>
          <w:rFonts w:ascii="Arial Nova" w:hAnsi="Arial Nova"/>
          <w:sz w:val="24"/>
          <w:szCs w:val="24"/>
        </w:rPr>
        <w:t>,</w:t>
      </w:r>
      <w:r w:rsidR="004B7E65">
        <w:rPr>
          <w:rFonts w:ascii="Arial Nova" w:hAnsi="Arial Nova"/>
          <w:sz w:val="24"/>
          <w:szCs w:val="24"/>
        </w:rPr>
        <w:t xml:space="preserve"> and</w:t>
      </w:r>
      <w:r>
        <w:rPr>
          <w:rFonts w:ascii="Arial Nova" w:hAnsi="Arial Nova"/>
          <w:sz w:val="24"/>
          <w:szCs w:val="24"/>
        </w:rPr>
        <w:t xml:space="preserve"> provide low to no cost professional development </w:t>
      </w:r>
      <w:r w:rsidR="002A52C1">
        <w:rPr>
          <w:rFonts w:ascii="Arial Nova" w:hAnsi="Arial Nova"/>
          <w:sz w:val="24"/>
          <w:szCs w:val="24"/>
        </w:rPr>
        <w:t xml:space="preserve">opportunities </w:t>
      </w:r>
      <w:r>
        <w:rPr>
          <w:rFonts w:ascii="Arial Nova" w:hAnsi="Arial Nova"/>
          <w:sz w:val="24"/>
          <w:szCs w:val="24"/>
        </w:rPr>
        <w:t xml:space="preserve">by tapping </w:t>
      </w:r>
      <w:r w:rsidR="004B7E65">
        <w:rPr>
          <w:rFonts w:ascii="Arial Nova" w:hAnsi="Arial Nova"/>
          <w:sz w:val="24"/>
          <w:szCs w:val="24"/>
        </w:rPr>
        <w:t xml:space="preserve">into the expertise of adjudicators across the state. </w:t>
      </w:r>
    </w:p>
    <w:p w14:paraId="624E4AE5" w14:textId="77777777" w:rsidR="00BA0753" w:rsidRPr="0051690A" w:rsidRDefault="00BA0753" w:rsidP="00BA0753">
      <w:pPr>
        <w:spacing w:line="240" w:lineRule="auto"/>
        <w:rPr>
          <w:rFonts w:ascii="Arial Nova" w:hAnsi="Arial Nova"/>
          <w:b/>
          <w:bCs/>
          <w:sz w:val="24"/>
          <w:szCs w:val="24"/>
        </w:rPr>
      </w:pPr>
      <w:r w:rsidRPr="0051690A">
        <w:rPr>
          <w:rFonts w:ascii="Arial Nova" w:hAnsi="Arial Nova"/>
          <w:b/>
          <w:bCs/>
          <w:sz w:val="24"/>
          <w:szCs w:val="24"/>
        </w:rPr>
        <w:t>Strengthen Collaborative Partnerships</w:t>
      </w:r>
    </w:p>
    <w:p w14:paraId="0A6BBD6A" w14:textId="6D50B424" w:rsidR="00BA0753" w:rsidRPr="0051690A" w:rsidRDefault="00BA0753" w:rsidP="0051690A">
      <w:pPr>
        <w:spacing w:line="240" w:lineRule="auto"/>
        <w:rPr>
          <w:rFonts w:ascii="Arial Nova" w:hAnsi="Arial Nova"/>
          <w:sz w:val="24"/>
          <w:szCs w:val="24"/>
        </w:rPr>
      </w:pPr>
      <w:r w:rsidRPr="0051690A">
        <w:rPr>
          <w:rFonts w:ascii="Arial Nova" w:hAnsi="Arial Nova"/>
          <w:sz w:val="24"/>
          <w:szCs w:val="24"/>
        </w:rPr>
        <w:t xml:space="preserve">Stakeholders can help the Bureau identify what expectations customers want addressed, where existing systems should be made more accessible to the public, and where procedures can and should be made more user-friendly. </w:t>
      </w:r>
      <w:r w:rsidR="003B0551">
        <w:rPr>
          <w:rFonts w:ascii="Arial Nova" w:hAnsi="Arial Nova"/>
          <w:sz w:val="24"/>
          <w:szCs w:val="24"/>
        </w:rPr>
        <w:t xml:space="preserve">Strengthening existing </w:t>
      </w:r>
      <w:r w:rsidR="00066914">
        <w:rPr>
          <w:rFonts w:ascii="Arial Nova" w:hAnsi="Arial Nova"/>
          <w:sz w:val="24"/>
          <w:szCs w:val="24"/>
        </w:rPr>
        <w:t>partnerships and</w:t>
      </w:r>
      <w:r w:rsidR="003B0551">
        <w:rPr>
          <w:rFonts w:ascii="Arial Nova" w:hAnsi="Arial Nova"/>
          <w:sz w:val="24"/>
          <w:szCs w:val="24"/>
        </w:rPr>
        <w:t xml:space="preserve"> </w:t>
      </w:r>
      <w:r w:rsidR="00066914">
        <w:rPr>
          <w:rFonts w:ascii="Arial Nova" w:hAnsi="Arial Nova"/>
          <w:sz w:val="24"/>
          <w:szCs w:val="24"/>
        </w:rPr>
        <w:t xml:space="preserve">encouraging </w:t>
      </w:r>
      <w:r w:rsidR="003B0551">
        <w:rPr>
          <w:rFonts w:ascii="Arial Nova" w:hAnsi="Arial Nova"/>
          <w:sz w:val="24"/>
          <w:szCs w:val="24"/>
        </w:rPr>
        <w:t>new partnerships</w:t>
      </w:r>
      <w:r w:rsidR="00066914">
        <w:rPr>
          <w:rFonts w:ascii="Arial Nova" w:hAnsi="Arial Nova"/>
          <w:sz w:val="24"/>
          <w:szCs w:val="24"/>
        </w:rPr>
        <w:t xml:space="preserve"> will lead to valuable insights. </w:t>
      </w:r>
    </w:p>
    <w:p w14:paraId="0AA6EF80" w14:textId="730FC8B8" w:rsidR="0051690A" w:rsidRPr="0051690A" w:rsidRDefault="004B7E65" w:rsidP="0051690A">
      <w:pPr>
        <w:spacing w:line="240" w:lineRule="auto"/>
        <w:rPr>
          <w:rFonts w:ascii="Arial Nova" w:hAnsi="Arial Nova"/>
          <w:b/>
          <w:bCs/>
          <w:sz w:val="24"/>
          <w:szCs w:val="24"/>
        </w:rPr>
      </w:pPr>
      <w:r>
        <w:rPr>
          <w:rFonts w:ascii="Arial Nova" w:hAnsi="Arial Nova"/>
          <w:b/>
          <w:bCs/>
          <w:sz w:val="24"/>
          <w:szCs w:val="24"/>
        </w:rPr>
        <w:t xml:space="preserve">Continue Digital Transformation </w:t>
      </w:r>
    </w:p>
    <w:p w14:paraId="5FC0C447" w14:textId="37FE8082" w:rsidR="00F37DD1" w:rsidRPr="00ED6D8F" w:rsidRDefault="004B7E65" w:rsidP="00ED6D8F">
      <w:pPr>
        <w:spacing w:line="240" w:lineRule="auto"/>
        <w:rPr>
          <w:rFonts w:ascii="Arial Nova" w:hAnsi="Arial Nova"/>
          <w:sz w:val="24"/>
          <w:szCs w:val="24"/>
        </w:rPr>
      </w:pPr>
      <w:r>
        <w:rPr>
          <w:rFonts w:ascii="Arial Nova" w:hAnsi="Arial Nova"/>
          <w:sz w:val="24"/>
          <w:szCs w:val="24"/>
        </w:rPr>
        <w:t xml:space="preserve">Ongoing investment in digital tools will improve access, efficiency, and coordination of administrative hearings functions, while providing a rich source of data to drive further system improvements. </w:t>
      </w:r>
    </w:p>
    <w:p w14:paraId="795633F3" w14:textId="374AF6FC" w:rsidR="00ED6D8F" w:rsidRDefault="00ED6D8F" w:rsidP="00967508">
      <w:pPr>
        <w:spacing w:before="360" w:line="240" w:lineRule="auto"/>
        <w:rPr>
          <w:rFonts w:ascii="Arial Nova" w:hAnsi="Arial Nova"/>
          <w:sz w:val="40"/>
          <w:szCs w:val="40"/>
        </w:rPr>
      </w:pPr>
      <w:r>
        <w:rPr>
          <w:rFonts w:ascii="Arial Nova" w:hAnsi="Arial Nova"/>
          <w:sz w:val="40"/>
          <w:szCs w:val="40"/>
        </w:rPr>
        <w:t>Conclus</w:t>
      </w:r>
      <w:r>
        <w:rPr>
          <w:rFonts w:ascii="Arial Nova" w:hAnsi="Arial Nova"/>
          <w:sz w:val="40"/>
          <w:szCs w:val="40"/>
        </w:rPr>
        <w:t>ion</w:t>
      </w:r>
    </w:p>
    <w:p w14:paraId="373F5901" w14:textId="066D9E9B" w:rsidR="00967508" w:rsidRPr="004513D5" w:rsidRDefault="004B7E65" w:rsidP="00967508">
      <w:pPr>
        <w:spacing w:line="240" w:lineRule="auto"/>
        <w:rPr>
          <w:rFonts w:ascii="Arial Nova" w:hAnsi="Arial Nova"/>
          <w:sz w:val="24"/>
          <w:szCs w:val="24"/>
        </w:rPr>
      </w:pPr>
      <w:r>
        <w:rPr>
          <w:rFonts w:ascii="Arial Nova" w:hAnsi="Arial Nova"/>
          <w:sz w:val="24"/>
          <w:szCs w:val="24"/>
        </w:rPr>
        <w:t xml:space="preserve">Looking ahead, the Bureau remains firmly committed to strengthening </w:t>
      </w:r>
      <w:r w:rsidR="00EE3C65">
        <w:rPr>
          <w:rFonts w:ascii="Arial Nova" w:hAnsi="Arial Nova"/>
          <w:sz w:val="24"/>
          <w:szCs w:val="24"/>
        </w:rPr>
        <w:t xml:space="preserve">the foundation of fairness and transparency that underpins administrative hearings. The initiatives detailed in this report demonstrate a clear path toward a more accessible, efficient, and responsive system. By advancing key recommended reforms, the Bureau will not only continue to improve how cases are managed and decided, but also build greater trust and confidence in the administrative justice process and those who rely on it. </w:t>
      </w:r>
    </w:p>
    <w:p w14:paraId="4D60B1BD" w14:textId="77777777" w:rsidR="009E1050" w:rsidRDefault="009E1050" w:rsidP="008B2AB1">
      <w:pPr>
        <w:rPr>
          <w:rFonts w:ascii="Avenir Next LT Pro" w:hAnsi="Avenir Next LT Pro"/>
          <w:b/>
          <w:bCs/>
          <w:sz w:val="56"/>
          <w:szCs w:val="56"/>
        </w:rPr>
      </w:pPr>
    </w:p>
    <w:p w14:paraId="4A1D9F30" w14:textId="77777777" w:rsidR="009E1050" w:rsidRDefault="009E1050" w:rsidP="008B2AB1">
      <w:pPr>
        <w:rPr>
          <w:rFonts w:ascii="Avenir Next LT Pro" w:hAnsi="Avenir Next LT Pro"/>
          <w:b/>
          <w:bCs/>
          <w:sz w:val="56"/>
          <w:szCs w:val="56"/>
        </w:rPr>
      </w:pPr>
    </w:p>
    <w:p w14:paraId="79A1E568" w14:textId="57EA8AE8" w:rsidR="008264E8" w:rsidRPr="006F6388" w:rsidRDefault="00F1573A" w:rsidP="008B2AB1">
      <w:pPr>
        <w:rPr>
          <w:rFonts w:ascii="Avenir Next LT Pro" w:hAnsi="Avenir Next LT Pro"/>
          <w:b/>
          <w:bCs/>
          <w:sz w:val="56"/>
          <w:szCs w:val="56"/>
        </w:rPr>
      </w:pPr>
      <w:r w:rsidRPr="006F6388">
        <w:rPr>
          <w:rFonts w:ascii="Avenir Next LT Pro" w:hAnsi="Avenir Next LT Pro"/>
          <w:b/>
          <w:bCs/>
          <w:sz w:val="56"/>
          <w:szCs w:val="56"/>
        </w:rPr>
        <w:lastRenderedPageBreak/>
        <w:t>EQUITY AND ACCESS</w:t>
      </w:r>
    </w:p>
    <w:p w14:paraId="1012B00D" w14:textId="470D2E66" w:rsidR="00ED6D8F" w:rsidRDefault="006F6388" w:rsidP="00F0457E">
      <w:pPr>
        <w:spacing w:before="360" w:line="240" w:lineRule="auto"/>
        <w:rPr>
          <w:rFonts w:ascii="Arial Nova" w:hAnsi="Arial Nova"/>
          <w:sz w:val="40"/>
          <w:szCs w:val="40"/>
        </w:rPr>
      </w:pPr>
      <w:r>
        <w:rPr>
          <w:rFonts w:ascii="Arial Nova" w:hAnsi="Arial Nova"/>
          <w:sz w:val="40"/>
          <w:szCs w:val="40"/>
        </w:rPr>
        <w:t xml:space="preserve">Removing </w:t>
      </w:r>
      <w:r w:rsidR="00252F9F" w:rsidRPr="00387FA4">
        <w:rPr>
          <w:rFonts w:ascii="Arial Nova" w:hAnsi="Arial Nova"/>
          <w:sz w:val="40"/>
          <w:szCs w:val="40"/>
        </w:rPr>
        <w:t xml:space="preserve">Language </w:t>
      </w:r>
      <w:r w:rsidR="0090123F">
        <w:rPr>
          <w:rFonts w:ascii="Arial Nova" w:hAnsi="Arial Nova"/>
          <w:sz w:val="40"/>
          <w:szCs w:val="40"/>
        </w:rPr>
        <w:t xml:space="preserve">Access </w:t>
      </w:r>
      <w:r>
        <w:rPr>
          <w:rFonts w:ascii="Arial Nova" w:hAnsi="Arial Nova"/>
          <w:sz w:val="40"/>
          <w:szCs w:val="40"/>
        </w:rPr>
        <w:t xml:space="preserve">Barriers </w:t>
      </w:r>
      <w:r w:rsidR="00D67AA2">
        <w:rPr>
          <w:rFonts w:ascii="Arial Nova" w:hAnsi="Arial Nova"/>
          <w:sz w:val="40"/>
          <w:szCs w:val="40"/>
        </w:rPr>
        <w:t xml:space="preserve"> </w:t>
      </w:r>
    </w:p>
    <w:p w14:paraId="2F33B472" w14:textId="61191982" w:rsidR="00D643F1" w:rsidRDefault="009E1050" w:rsidP="00B07D3B">
      <w:pPr>
        <w:spacing w:line="240" w:lineRule="auto"/>
        <w:rPr>
          <w:rFonts w:ascii="Arial Nova" w:hAnsi="Arial Nova"/>
          <w:sz w:val="24"/>
          <w:szCs w:val="24"/>
        </w:rPr>
      </w:pPr>
      <w:r w:rsidRPr="009E1050">
        <w:rPr>
          <w:rFonts w:ascii="Arial Nova" w:hAnsi="Arial Nova"/>
          <w:sz w:val="24"/>
          <w:szCs w:val="24"/>
        </w:rPr>
        <w:t xml:space="preserve">Essential to a fair outcome is the opportunity for meaningful participation, including the removal of language access barriers. </w:t>
      </w:r>
      <w:r>
        <w:rPr>
          <w:rFonts w:ascii="Arial Nova" w:hAnsi="Arial Nova"/>
          <w:sz w:val="24"/>
          <w:szCs w:val="24"/>
        </w:rPr>
        <w:t>T</w:t>
      </w:r>
      <w:r w:rsidRPr="009E1050">
        <w:rPr>
          <w:rFonts w:ascii="Arial Nova" w:hAnsi="Arial Nova"/>
          <w:sz w:val="24"/>
          <w:szCs w:val="24"/>
        </w:rPr>
        <w:t>h</w:t>
      </w:r>
      <w:r w:rsidR="00FF0677">
        <w:rPr>
          <w:rFonts w:ascii="Arial Nova" w:hAnsi="Arial Nova"/>
          <w:sz w:val="24"/>
          <w:szCs w:val="24"/>
        </w:rPr>
        <w:t>e</w:t>
      </w:r>
      <w:r w:rsidRPr="009E1050">
        <w:rPr>
          <w:rFonts w:ascii="Arial Nova" w:hAnsi="Arial Nova"/>
          <w:sz w:val="24"/>
          <w:szCs w:val="24"/>
        </w:rPr>
        <w:t xml:space="preserve"> Bureau has maintained a robust language access plan since its inception, including trainings for </w:t>
      </w:r>
      <w:r w:rsidR="00D643F1">
        <w:rPr>
          <w:rFonts w:ascii="Arial Nova" w:hAnsi="Arial Nova"/>
          <w:sz w:val="24"/>
          <w:szCs w:val="24"/>
        </w:rPr>
        <w:t xml:space="preserve">its </w:t>
      </w:r>
      <w:r w:rsidRPr="009E1050">
        <w:rPr>
          <w:rFonts w:ascii="Arial Nova" w:hAnsi="Arial Nova"/>
          <w:sz w:val="24"/>
          <w:szCs w:val="24"/>
        </w:rPr>
        <w:t>administrative law judge</w:t>
      </w:r>
      <w:r w:rsidR="00D643F1">
        <w:rPr>
          <w:rFonts w:ascii="Arial Nova" w:hAnsi="Arial Nova"/>
          <w:sz w:val="24"/>
          <w:szCs w:val="24"/>
        </w:rPr>
        <w:t xml:space="preserve">s to </w:t>
      </w:r>
      <w:r w:rsidR="00FF0677">
        <w:rPr>
          <w:rFonts w:ascii="Arial Nova" w:hAnsi="Arial Nova"/>
          <w:sz w:val="24"/>
          <w:szCs w:val="24"/>
        </w:rPr>
        <w:t xml:space="preserve">identify the need for assistance and ensure a </w:t>
      </w:r>
      <w:r w:rsidR="00D643F1" w:rsidRPr="00D643F1">
        <w:rPr>
          <w:rFonts w:ascii="Arial Nova" w:hAnsi="Arial Nova"/>
          <w:sz w:val="24"/>
          <w:szCs w:val="24"/>
        </w:rPr>
        <w:t>complete and accurate hearing record is made</w:t>
      </w:r>
      <w:r w:rsidR="00D643F1">
        <w:rPr>
          <w:rFonts w:ascii="Arial Nova" w:hAnsi="Arial Nova"/>
          <w:sz w:val="24"/>
          <w:szCs w:val="24"/>
        </w:rPr>
        <w:t xml:space="preserve">. </w:t>
      </w:r>
      <w:r>
        <w:rPr>
          <w:rFonts w:ascii="Arial Nova" w:hAnsi="Arial Nova"/>
          <w:sz w:val="24"/>
          <w:szCs w:val="24"/>
        </w:rPr>
        <w:t xml:space="preserve">A </w:t>
      </w:r>
      <w:r w:rsidRPr="009E1050">
        <w:rPr>
          <w:rFonts w:ascii="Arial Nova" w:hAnsi="Arial Nova"/>
          <w:sz w:val="24"/>
          <w:szCs w:val="24"/>
        </w:rPr>
        <w:t xml:space="preserve">core priority this year </w:t>
      </w:r>
      <w:r w:rsidR="00C0283E">
        <w:rPr>
          <w:rFonts w:ascii="Arial Nova" w:hAnsi="Arial Nova"/>
          <w:sz w:val="24"/>
          <w:szCs w:val="24"/>
        </w:rPr>
        <w:t>was expanding</w:t>
      </w:r>
      <w:r w:rsidR="00C46897">
        <w:rPr>
          <w:rFonts w:ascii="Arial Nova" w:hAnsi="Arial Nova"/>
          <w:sz w:val="24"/>
          <w:szCs w:val="24"/>
        </w:rPr>
        <w:t xml:space="preserve"> </w:t>
      </w:r>
      <w:r>
        <w:rPr>
          <w:rFonts w:ascii="Arial Nova" w:hAnsi="Arial Nova"/>
          <w:sz w:val="24"/>
          <w:szCs w:val="24"/>
        </w:rPr>
        <w:t>access, specifically by</w:t>
      </w:r>
      <w:r w:rsidR="00C0283E">
        <w:rPr>
          <w:rFonts w:ascii="Arial Nova" w:hAnsi="Arial Nova"/>
          <w:sz w:val="24"/>
          <w:szCs w:val="24"/>
        </w:rPr>
        <w:t xml:space="preserve"> </w:t>
      </w:r>
      <w:r>
        <w:rPr>
          <w:rFonts w:ascii="Arial Nova" w:hAnsi="Arial Nova"/>
          <w:sz w:val="24"/>
          <w:szCs w:val="24"/>
        </w:rPr>
        <w:t xml:space="preserve">implementing Public Act 103-1056 </w:t>
      </w:r>
      <w:r w:rsidR="00B07D3B">
        <w:rPr>
          <w:rFonts w:ascii="Arial Nova" w:hAnsi="Arial Nova"/>
          <w:sz w:val="24"/>
          <w:szCs w:val="24"/>
        </w:rPr>
        <w:t xml:space="preserve">aimed at strengthening language </w:t>
      </w:r>
      <w:r w:rsidR="002A52C1">
        <w:rPr>
          <w:rFonts w:ascii="Arial Nova" w:hAnsi="Arial Nova"/>
          <w:sz w:val="24"/>
          <w:szCs w:val="24"/>
        </w:rPr>
        <w:t xml:space="preserve">help </w:t>
      </w:r>
      <w:r w:rsidR="00B07D3B">
        <w:rPr>
          <w:rFonts w:ascii="Arial Nova" w:hAnsi="Arial Nova"/>
          <w:sz w:val="24"/>
          <w:szCs w:val="24"/>
        </w:rPr>
        <w:t>in administrative hearings</w:t>
      </w:r>
      <w:r>
        <w:rPr>
          <w:rFonts w:ascii="Arial Nova" w:hAnsi="Arial Nova"/>
          <w:sz w:val="24"/>
          <w:szCs w:val="24"/>
        </w:rPr>
        <w:t xml:space="preserve">. </w:t>
      </w:r>
    </w:p>
    <w:p w14:paraId="536B37F9" w14:textId="47F7A11A" w:rsidR="001973FE" w:rsidRPr="00D643F1" w:rsidRDefault="009E1050" w:rsidP="00B07D3B">
      <w:pPr>
        <w:spacing w:line="240" w:lineRule="auto"/>
        <w:rPr>
          <w:rFonts w:ascii="Arial Nova" w:hAnsi="Arial Nova"/>
          <w:sz w:val="24"/>
          <w:szCs w:val="24"/>
        </w:rPr>
      </w:pPr>
      <w:r>
        <w:rPr>
          <w:rFonts w:ascii="Arial Nova" w:hAnsi="Arial Nova"/>
          <w:sz w:val="24"/>
          <w:szCs w:val="24"/>
        </w:rPr>
        <w:t>T</w:t>
      </w:r>
      <w:r w:rsidR="00C0283E">
        <w:rPr>
          <w:rFonts w:ascii="Arial Nova" w:hAnsi="Arial Nova"/>
          <w:sz w:val="24"/>
          <w:szCs w:val="24"/>
        </w:rPr>
        <w:t xml:space="preserve">he Bureau developed a </w:t>
      </w:r>
      <w:r w:rsidR="00B07D3B">
        <w:rPr>
          <w:rFonts w:ascii="Arial Nova" w:hAnsi="Arial Nova"/>
          <w:sz w:val="24"/>
          <w:szCs w:val="24"/>
        </w:rPr>
        <w:t xml:space="preserve">multilingual notice informing hearings participants </w:t>
      </w:r>
      <w:r w:rsidR="00C0283E">
        <w:rPr>
          <w:rFonts w:ascii="Arial Nova" w:hAnsi="Arial Nova"/>
          <w:sz w:val="24"/>
          <w:szCs w:val="24"/>
        </w:rPr>
        <w:t xml:space="preserve">of their right to </w:t>
      </w:r>
      <w:r w:rsidR="00B07D3B">
        <w:rPr>
          <w:rFonts w:ascii="Arial Nova" w:hAnsi="Arial Nova"/>
          <w:sz w:val="24"/>
          <w:szCs w:val="24"/>
        </w:rPr>
        <w:t xml:space="preserve">free </w:t>
      </w:r>
      <w:r w:rsidR="00C0283E">
        <w:rPr>
          <w:rFonts w:ascii="Arial Nova" w:hAnsi="Arial Nova"/>
          <w:sz w:val="24"/>
          <w:szCs w:val="24"/>
        </w:rPr>
        <w:t xml:space="preserve">interpretation </w:t>
      </w:r>
      <w:r w:rsidR="00B07D3B">
        <w:rPr>
          <w:rFonts w:ascii="Arial Nova" w:hAnsi="Arial Nova"/>
          <w:sz w:val="24"/>
          <w:szCs w:val="24"/>
        </w:rPr>
        <w:t xml:space="preserve">services and </w:t>
      </w:r>
      <w:r w:rsidR="00C0283E">
        <w:rPr>
          <w:rFonts w:ascii="Arial Nova" w:hAnsi="Arial Nova"/>
          <w:sz w:val="24"/>
          <w:szCs w:val="24"/>
        </w:rPr>
        <w:t>translation</w:t>
      </w:r>
      <w:r w:rsidR="00B07D3B">
        <w:rPr>
          <w:rFonts w:ascii="Arial Nova" w:hAnsi="Arial Nova"/>
          <w:sz w:val="24"/>
          <w:szCs w:val="24"/>
        </w:rPr>
        <w:t xml:space="preserve"> support</w:t>
      </w:r>
      <w:r w:rsidR="00C0283E">
        <w:rPr>
          <w:rFonts w:ascii="Arial Nova" w:hAnsi="Arial Nova"/>
          <w:sz w:val="24"/>
          <w:szCs w:val="24"/>
        </w:rPr>
        <w:t xml:space="preserve">. </w:t>
      </w:r>
      <w:r w:rsidR="00C0283E" w:rsidRPr="004E548E">
        <w:rPr>
          <w:rFonts w:ascii="Arial Nova" w:hAnsi="Arial Nova"/>
          <w:sz w:val="24"/>
          <w:szCs w:val="24"/>
        </w:rPr>
        <w:t>Th</w:t>
      </w:r>
      <w:r w:rsidR="00B07D3B">
        <w:rPr>
          <w:rFonts w:ascii="Arial Nova" w:hAnsi="Arial Nova"/>
          <w:sz w:val="24"/>
          <w:szCs w:val="24"/>
        </w:rPr>
        <w:t>is</w:t>
      </w:r>
      <w:r w:rsidR="00C0283E" w:rsidRPr="004E548E">
        <w:rPr>
          <w:rFonts w:ascii="Arial Nova" w:hAnsi="Arial Nova"/>
          <w:sz w:val="24"/>
          <w:szCs w:val="24"/>
        </w:rPr>
        <w:t xml:space="preserve"> notice is available in 12 languages and structured as a fillable template, </w:t>
      </w:r>
      <w:r w:rsidR="004E548E" w:rsidRPr="004E548E">
        <w:rPr>
          <w:rFonts w:ascii="Arial Nova" w:hAnsi="Arial Nova"/>
          <w:sz w:val="24"/>
          <w:szCs w:val="24"/>
        </w:rPr>
        <w:t>allowing for agency customization without duplicative drafting – offering statewide consistency while reducing administrative burden. This tool supports compliance, promotes equity, and ensures that language access is not a barrier to justice.</w:t>
      </w:r>
    </w:p>
    <w:p w14:paraId="7BFA13A4" w14:textId="1E931DB8" w:rsidR="004E548E" w:rsidRPr="008264E8" w:rsidRDefault="004E548E" w:rsidP="007A4DF8">
      <w:pPr>
        <w:spacing w:line="240" w:lineRule="auto"/>
        <w:rPr>
          <w:rFonts w:ascii="Arial Nova" w:hAnsi="Arial Nova"/>
          <w:sz w:val="24"/>
          <w:szCs w:val="24"/>
        </w:rPr>
      </w:pPr>
      <w:r>
        <w:rPr>
          <w:noProof/>
        </w:rPr>
        <w:drawing>
          <wp:inline distT="0" distB="0" distL="0" distR="0" wp14:anchorId="0CE7D9F6" wp14:editId="57431E88">
            <wp:extent cx="5943600" cy="4520565"/>
            <wp:effectExtent l="0" t="0" r="0" b="0"/>
            <wp:docPr id="173883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34739" name=""/>
                    <pic:cNvPicPr/>
                  </pic:nvPicPr>
                  <pic:blipFill>
                    <a:blip r:embed="rId12"/>
                    <a:stretch>
                      <a:fillRect/>
                    </a:stretch>
                  </pic:blipFill>
                  <pic:spPr>
                    <a:xfrm>
                      <a:off x="0" y="0"/>
                      <a:ext cx="5943600" cy="4520565"/>
                    </a:xfrm>
                    <a:prstGeom prst="rect">
                      <a:avLst/>
                    </a:prstGeom>
                  </pic:spPr>
                </pic:pic>
              </a:graphicData>
            </a:graphic>
          </wp:inline>
        </w:drawing>
      </w:r>
    </w:p>
    <w:p w14:paraId="3504E4E3" w14:textId="51169D2F" w:rsidR="0008128D" w:rsidRDefault="00580C62" w:rsidP="006F6388">
      <w:pPr>
        <w:spacing w:line="240" w:lineRule="auto"/>
        <w:rPr>
          <w:rFonts w:ascii="Arial Nova" w:hAnsi="Arial Nova"/>
          <w:sz w:val="24"/>
          <w:szCs w:val="24"/>
        </w:rPr>
      </w:pPr>
      <w:r w:rsidRPr="00580C62">
        <w:rPr>
          <w:rFonts w:ascii="Arial Nova" w:hAnsi="Arial Nova"/>
          <w:sz w:val="24"/>
          <w:szCs w:val="24"/>
        </w:rPr>
        <w:lastRenderedPageBreak/>
        <w:t>The Office of New Americans (ONA) and Language Equity and Access Partners (LEAP) consultants hosted a series of group interviews with agency Language Access Coordinators</w:t>
      </w:r>
      <w:r>
        <w:rPr>
          <w:rFonts w:ascii="Arial Nova" w:hAnsi="Arial Nova"/>
          <w:sz w:val="24"/>
          <w:szCs w:val="24"/>
        </w:rPr>
        <w:t xml:space="preserve"> this </w:t>
      </w:r>
      <w:r w:rsidR="00D8065E">
        <w:rPr>
          <w:rFonts w:ascii="Arial Nova" w:hAnsi="Arial Nova"/>
          <w:sz w:val="24"/>
          <w:szCs w:val="24"/>
        </w:rPr>
        <w:t xml:space="preserve">past </w:t>
      </w:r>
      <w:r>
        <w:rPr>
          <w:rFonts w:ascii="Arial Nova" w:hAnsi="Arial Nova"/>
          <w:sz w:val="24"/>
          <w:szCs w:val="24"/>
        </w:rPr>
        <w:t>spring. The</w:t>
      </w:r>
      <w:r w:rsidRPr="00580C62">
        <w:rPr>
          <w:rFonts w:ascii="Arial Nova" w:hAnsi="Arial Nova"/>
          <w:sz w:val="24"/>
          <w:szCs w:val="24"/>
        </w:rPr>
        <w:t>se optional interviews aim</w:t>
      </w:r>
      <w:r w:rsidR="00D8065E">
        <w:rPr>
          <w:rFonts w:ascii="Arial Nova" w:hAnsi="Arial Nova"/>
          <w:sz w:val="24"/>
          <w:szCs w:val="24"/>
        </w:rPr>
        <w:t>ed</w:t>
      </w:r>
      <w:r w:rsidRPr="00580C62">
        <w:rPr>
          <w:rFonts w:ascii="Arial Nova" w:hAnsi="Arial Nova"/>
          <w:sz w:val="24"/>
          <w:szCs w:val="24"/>
        </w:rPr>
        <w:t xml:space="preserve"> to gather further insights into agencies’ visions, goals, and priorities for language access</w:t>
      </w:r>
      <w:r>
        <w:rPr>
          <w:rFonts w:ascii="Arial Nova" w:hAnsi="Arial Nova"/>
          <w:sz w:val="24"/>
          <w:szCs w:val="24"/>
        </w:rPr>
        <w:t xml:space="preserve"> </w:t>
      </w:r>
      <w:r w:rsidRPr="00580C62">
        <w:rPr>
          <w:rFonts w:ascii="Arial Nova" w:hAnsi="Arial Nova"/>
          <w:sz w:val="24"/>
          <w:szCs w:val="24"/>
        </w:rPr>
        <w:t>implementation, and help identify priority areas that will shape ONA’s strategic planning moving forward. The Bureau</w:t>
      </w:r>
      <w:r w:rsidR="00043F2E">
        <w:rPr>
          <w:rFonts w:ascii="Arial Nova" w:hAnsi="Arial Nova"/>
          <w:sz w:val="24"/>
          <w:szCs w:val="24"/>
        </w:rPr>
        <w:t xml:space="preserve"> </w:t>
      </w:r>
      <w:r w:rsidRPr="00580C62">
        <w:rPr>
          <w:rFonts w:ascii="Arial Nova" w:hAnsi="Arial Nova"/>
          <w:sz w:val="24"/>
          <w:szCs w:val="24"/>
        </w:rPr>
        <w:t xml:space="preserve">was invited to participate, along with CMS’ Language Access Coordinator, given the Bureau’s largely public-facing role within CMS. </w:t>
      </w:r>
      <w:r w:rsidR="00D8065E">
        <w:rPr>
          <w:rFonts w:ascii="Arial Nova" w:hAnsi="Arial Nova"/>
          <w:sz w:val="24"/>
          <w:szCs w:val="24"/>
        </w:rPr>
        <w:t xml:space="preserve">By participating, the Bureau ensures that improvements in language access are based on research-supported best practices. </w:t>
      </w:r>
    </w:p>
    <w:p w14:paraId="229E9D14" w14:textId="53705010" w:rsidR="007A4DF8" w:rsidRPr="00387FA4" w:rsidRDefault="00854785" w:rsidP="003B168E">
      <w:pPr>
        <w:spacing w:before="360" w:line="240" w:lineRule="auto"/>
        <w:rPr>
          <w:rFonts w:ascii="Arial Nova" w:hAnsi="Arial Nova"/>
          <w:sz w:val="40"/>
          <w:szCs w:val="40"/>
        </w:rPr>
      </w:pPr>
      <w:r>
        <w:rPr>
          <w:rFonts w:ascii="Arial Nova" w:hAnsi="Arial Nova"/>
          <w:sz w:val="40"/>
          <w:szCs w:val="40"/>
        </w:rPr>
        <w:t xml:space="preserve">Expanding </w:t>
      </w:r>
      <w:r w:rsidR="007A4DF8" w:rsidRPr="00387FA4">
        <w:rPr>
          <w:rFonts w:ascii="Arial Nova" w:hAnsi="Arial Nova"/>
          <w:sz w:val="40"/>
          <w:szCs w:val="40"/>
        </w:rPr>
        <w:t xml:space="preserve">Resources for </w:t>
      </w:r>
      <w:r w:rsidR="007A4DF8">
        <w:rPr>
          <w:rFonts w:ascii="Arial Nova" w:hAnsi="Arial Nova"/>
          <w:sz w:val="40"/>
          <w:szCs w:val="40"/>
        </w:rPr>
        <w:t xml:space="preserve">Self-Represented </w:t>
      </w:r>
      <w:r w:rsidR="007A4DF8" w:rsidRPr="00387FA4">
        <w:rPr>
          <w:rFonts w:ascii="Arial Nova" w:hAnsi="Arial Nova"/>
          <w:sz w:val="40"/>
          <w:szCs w:val="40"/>
        </w:rPr>
        <w:t>Litigant</w:t>
      </w:r>
      <w:r w:rsidR="007A4DF8">
        <w:rPr>
          <w:rFonts w:ascii="Arial Nova" w:hAnsi="Arial Nova"/>
          <w:sz w:val="40"/>
          <w:szCs w:val="40"/>
        </w:rPr>
        <w:t>s</w:t>
      </w:r>
      <w:r w:rsidR="007A4DF8" w:rsidRPr="00387FA4">
        <w:rPr>
          <w:rFonts w:ascii="Arial Nova" w:hAnsi="Arial Nova"/>
          <w:sz w:val="40"/>
          <w:szCs w:val="40"/>
        </w:rPr>
        <w:t xml:space="preserve">   </w:t>
      </w:r>
    </w:p>
    <w:p w14:paraId="39FCCFF9" w14:textId="27F66414" w:rsidR="007A4DF8" w:rsidRPr="00BC3835" w:rsidRDefault="007A4DF8" w:rsidP="006F6388">
      <w:pPr>
        <w:spacing w:line="240" w:lineRule="auto"/>
        <w:rPr>
          <w:rFonts w:ascii="Arial Nova" w:hAnsi="Arial Nova"/>
          <w:sz w:val="24"/>
          <w:szCs w:val="24"/>
        </w:rPr>
      </w:pPr>
      <w:r w:rsidRPr="00BC3835">
        <w:rPr>
          <w:rFonts w:ascii="Arial Nova" w:hAnsi="Arial Nova"/>
          <w:sz w:val="24"/>
          <w:szCs w:val="24"/>
        </w:rPr>
        <w:t>For many litigants, appear</w:t>
      </w:r>
      <w:r w:rsidR="00BC3835" w:rsidRPr="00BC3835">
        <w:rPr>
          <w:rFonts w:ascii="Arial Nova" w:hAnsi="Arial Nova"/>
          <w:sz w:val="24"/>
          <w:szCs w:val="24"/>
        </w:rPr>
        <w:t>ing</w:t>
      </w:r>
      <w:r w:rsidRPr="00BC3835">
        <w:rPr>
          <w:rFonts w:ascii="Arial Nova" w:hAnsi="Arial Nova"/>
          <w:sz w:val="24"/>
          <w:szCs w:val="24"/>
        </w:rPr>
        <w:t xml:space="preserve"> in an administrative proceeding is their first </w:t>
      </w:r>
      <w:r w:rsidR="00BC3835" w:rsidRPr="00BC3835">
        <w:rPr>
          <w:rFonts w:ascii="Arial Nova" w:hAnsi="Arial Nova"/>
          <w:sz w:val="24"/>
          <w:szCs w:val="24"/>
        </w:rPr>
        <w:t xml:space="preserve">experience with </w:t>
      </w:r>
      <w:r w:rsidRPr="00BC3835">
        <w:rPr>
          <w:rFonts w:ascii="Arial Nova" w:hAnsi="Arial Nova"/>
          <w:sz w:val="24"/>
          <w:szCs w:val="24"/>
        </w:rPr>
        <w:t xml:space="preserve">a legal forum. Often, </w:t>
      </w:r>
      <w:r w:rsidR="00BC3835" w:rsidRPr="00BC3835">
        <w:rPr>
          <w:rFonts w:ascii="Arial Nova" w:hAnsi="Arial Nova"/>
          <w:sz w:val="24"/>
          <w:szCs w:val="24"/>
        </w:rPr>
        <w:t>these individuals</w:t>
      </w:r>
      <w:r w:rsidRPr="00BC3835">
        <w:rPr>
          <w:rFonts w:ascii="Arial Nova" w:hAnsi="Arial Nova"/>
          <w:sz w:val="24"/>
          <w:szCs w:val="24"/>
        </w:rPr>
        <w:t xml:space="preserve"> are self-represented, meaning </w:t>
      </w:r>
      <w:r w:rsidR="00BC3835" w:rsidRPr="00BC3835">
        <w:rPr>
          <w:rFonts w:ascii="Arial Nova" w:hAnsi="Arial Nova"/>
          <w:sz w:val="24"/>
          <w:szCs w:val="24"/>
        </w:rPr>
        <w:t xml:space="preserve">they must </w:t>
      </w:r>
      <w:r w:rsidRPr="00BC3835">
        <w:rPr>
          <w:rFonts w:ascii="Arial Nova" w:hAnsi="Arial Nova"/>
          <w:sz w:val="24"/>
          <w:szCs w:val="24"/>
        </w:rPr>
        <w:t>navigat</w:t>
      </w:r>
      <w:r w:rsidR="00BC3835" w:rsidRPr="00BC3835">
        <w:rPr>
          <w:rFonts w:ascii="Arial Nova" w:hAnsi="Arial Nova"/>
          <w:sz w:val="24"/>
          <w:szCs w:val="24"/>
        </w:rPr>
        <w:t>e</w:t>
      </w:r>
      <w:r w:rsidRPr="00BC3835">
        <w:rPr>
          <w:rFonts w:ascii="Arial Nova" w:hAnsi="Arial Nova"/>
          <w:sz w:val="24"/>
          <w:szCs w:val="24"/>
        </w:rPr>
        <w:t xml:space="preserve"> the administrative hearing process without </w:t>
      </w:r>
      <w:r w:rsidR="00BC3835" w:rsidRPr="00BC3835">
        <w:rPr>
          <w:rFonts w:ascii="Arial Nova" w:hAnsi="Arial Nova"/>
          <w:sz w:val="24"/>
          <w:szCs w:val="24"/>
        </w:rPr>
        <w:t xml:space="preserve">the assistance of </w:t>
      </w:r>
      <w:r w:rsidRPr="00BC3835">
        <w:rPr>
          <w:rFonts w:ascii="Arial Nova" w:hAnsi="Arial Nova"/>
          <w:sz w:val="24"/>
          <w:szCs w:val="24"/>
        </w:rPr>
        <w:t xml:space="preserve">an attorney. To be effective, administrative law reform must </w:t>
      </w:r>
      <w:r w:rsidR="00D8065E" w:rsidRPr="00BC3835">
        <w:rPr>
          <w:rFonts w:ascii="Arial Nova" w:hAnsi="Arial Nova"/>
          <w:sz w:val="24"/>
          <w:szCs w:val="24"/>
        </w:rPr>
        <w:t>consider</w:t>
      </w:r>
      <w:r w:rsidR="00BC3835" w:rsidRPr="00BC3835">
        <w:rPr>
          <w:rFonts w:ascii="Arial Nova" w:hAnsi="Arial Nova"/>
          <w:sz w:val="24"/>
          <w:szCs w:val="24"/>
        </w:rPr>
        <w:t xml:space="preserve"> </w:t>
      </w:r>
      <w:r w:rsidRPr="00BC3835">
        <w:rPr>
          <w:rFonts w:ascii="Arial Nova" w:hAnsi="Arial Nova"/>
          <w:sz w:val="24"/>
          <w:szCs w:val="24"/>
        </w:rPr>
        <w:t xml:space="preserve">the perspective of self-represented </w:t>
      </w:r>
      <w:r w:rsidR="00BC3835" w:rsidRPr="00BC3835">
        <w:rPr>
          <w:rFonts w:ascii="Arial Nova" w:hAnsi="Arial Nova"/>
          <w:sz w:val="24"/>
          <w:szCs w:val="24"/>
        </w:rPr>
        <w:t>parties</w:t>
      </w:r>
      <w:r w:rsidRPr="00BC3835">
        <w:rPr>
          <w:rFonts w:ascii="Arial Nova" w:hAnsi="Arial Nova"/>
          <w:sz w:val="24"/>
          <w:szCs w:val="24"/>
        </w:rPr>
        <w:t xml:space="preserve">. </w:t>
      </w:r>
      <w:r w:rsidR="00BC3835" w:rsidRPr="00BC3835">
        <w:rPr>
          <w:rFonts w:ascii="Arial Nova" w:hAnsi="Arial Nova"/>
          <w:sz w:val="24"/>
          <w:szCs w:val="24"/>
        </w:rPr>
        <w:t>Providing r</w:t>
      </w:r>
      <w:r w:rsidRPr="00BC3835">
        <w:rPr>
          <w:rFonts w:ascii="Arial Nova" w:hAnsi="Arial Nova"/>
          <w:sz w:val="24"/>
          <w:szCs w:val="24"/>
        </w:rPr>
        <w:t xml:space="preserve">esources that support </w:t>
      </w:r>
      <w:r w:rsidR="00BC3835" w:rsidRPr="00BC3835">
        <w:rPr>
          <w:rFonts w:ascii="Arial Nova" w:hAnsi="Arial Nova"/>
          <w:sz w:val="24"/>
          <w:szCs w:val="24"/>
        </w:rPr>
        <w:t xml:space="preserve">these individuals </w:t>
      </w:r>
      <w:r w:rsidRPr="00BC3835">
        <w:rPr>
          <w:rFonts w:ascii="Arial Nova" w:hAnsi="Arial Nova"/>
          <w:sz w:val="24"/>
          <w:szCs w:val="24"/>
        </w:rPr>
        <w:t>not only promote</w:t>
      </w:r>
      <w:r w:rsidR="00BC3835" w:rsidRPr="00BC3835">
        <w:rPr>
          <w:rFonts w:ascii="Arial Nova" w:hAnsi="Arial Nova"/>
          <w:sz w:val="24"/>
          <w:szCs w:val="24"/>
        </w:rPr>
        <w:t>s</w:t>
      </w:r>
      <w:r w:rsidRPr="00BC3835">
        <w:rPr>
          <w:rFonts w:ascii="Arial Nova" w:hAnsi="Arial Nova"/>
          <w:sz w:val="24"/>
          <w:szCs w:val="24"/>
        </w:rPr>
        <w:t xml:space="preserve"> greater access to justice but </w:t>
      </w:r>
      <w:r w:rsidR="00BC3835" w:rsidRPr="00BC3835">
        <w:rPr>
          <w:rFonts w:ascii="Arial Nova" w:hAnsi="Arial Nova"/>
          <w:sz w:val="24"/>
          <w:szCs w:val="24"/>
        </w:rPr>
        <w:t xml:space="preserve">also helps </w:t>
      </w:r>
      <w:r w:rsidRPr="00BC3835">
        <w:rPr>
          <w:rFonts w:ascii="Arial Nova" w:hAnsi="Arial Nova"/>
          <w:sz w:val="24"/>
          <w:szCs w:val="24"/>
        </w:rPr>
        <w:t xml:space="preserve">reduce procedural errors and delays </w:t>
      </w:r>
      <w:r w:rsidR="00BC3835" w:rsidRPr="00BC3835">
        <w:rPr>
          <w:rFonts w:ascii="Arial Nova" w:hAnsi="Arial Nova"/>
          <w:sz w:val="24"/>
          <w:szCs w:val="24"/>
        </w:rPr>
        <w:t xml:space="preserve">caused by a </w:t>
      </w:r>
      <w:r w:rsidRPr="00BC3835">
        <w:rPr>
          <w:rFonts w:ascii="Arial Nova" w:hAnsi="Arial Nova"/>
          <w:sz w:val="24"/>
          <w:szCs w:val="24"/>
        </w:rPr>
        <w:t xml:space="preserve">lack of </w:t>
      </w:r>
      <w:r w:rsidR="00BC3835" w:rsidRPr="00BC3835">
        <w:rPr>
          <w:rFonts w:ascii="Arial Nova" w:hAnsi="Arial Nova"/>
          <w:sz w:val="24"/>
          <w:szCs w:val="24"/>
        </w:rPr>
        <w:t xml:space="preserve">legal </w:t>
      </w:r>
      <w:r w:rsidRPr="00BC3835">
        <w:rPr>
          <w:rFonts w:ascii="Arial Nova" w:hAnsi="Arial Nova"/>
          <w:sz w:val="24"/>
          <w:szCs w:val="24"/>
        </w:rPr>
        <w:t>understanding.</w:t>
      </w:r>
    </w:p>
    <w:p w14:paraId="21070637" w14:textId="4B3B4C89" w:rsidR="003B168E" w:rsidRPr="00380499" w:rsidRDefault="00BC3835" w:rsidP="00380499">
      <w:pPr>
        <w:spacing w:line="240" w:lineRule="auto"/>
        <w:rPr>
          <w:rFonts w:ascii="Arial Nova" w:hAnsi="Arial Nova"/>
          <w:sz w:val="24"/>
          <w:szCs w:val="24"/>
        </w:rPr>
      </w:pPr>
      <w:r>
        <w:rPr>
          <w:rFonts w:ascii="Arial Nova" w:hAnsi="Arial Nova"/>
          <w:sz w:val="24"/>
          <w:szCs w:val="24"/>
        </w:rPr>
        <w:t>This past year</w:t>
      </w:r>
      <w:r w:rsidR="007A4DF8" w:rsidRPr="00BC3835">
        <w:rPr>
          <w:rFonts w:ascii="Arial Nova" w:hAnsi="Arial Nova"/>
          <w:sz w:val="24"/>
          <w:szCs w:val="24"/>
        </w:rPr>
        <w:t xml:space="preserve">, the Bureau </w:t>
      </w:r>
      <w:r>
        <w:rPr>
          <w:rFonts w:ascii="Arial Nova" w:hAnsi="Arial Nova"/>
          <w:sz w:val="24"/>
          <w:szCs w:val="24"/>
        </w:rPr>
        <w:t xml:space="preserve">has taken significant steps to strengthen its ongoing </w:t>
      </w:r>
      <w:r w:rsidR="007A4DF8" w:rsidRPr="00BC3835">
        <w:rPr>
          <w:rFonts w:ascii="Arial Nova" w:hAnsi="Arial Nova"/>
          <w:sz w:val="24"/>
          <w:szCs w:val="24"/>
        </w:rPr>
        <w:t xml:space="preserve">efforts to fill the critical need for accessible self-help support resources. </w:t>
      </w:r>
      <w:r w:rsidR="0008128D">
        <w:rPr>
          <w:rFonts w:ascii="Arial Nova" w:hAnsi="Arial Nova"/>
          <w:sz w:val="24"/>
          <w:szCs w:val="24"/>
        </w:rPr>
        <w:t xml:space="preserve">This includes the development of comprehensive self-help guides written in clear, plain language to make legal concepts more accessible to non-lawyers. </w:t>
      </w:r>
      <w:r w:rsidR="0011024D">
        <w:rPr>
          <w:rFonts w:ascii="Arial Nova" w:hAnsi="Arial Nova"/>
          <w:sz w:val="24"/>
          <w:szCs w:val="24"/>
        </w:rPr>
        <w:t xml:space="preserve">Through a dedicated Access to Justice internship, the Bureau will continue to develop its library of resources, including scripting and filming a series of </w:t>
      </w:r>
      <w:r w:rsidR="007A4DF8" w:rsidRPr="00BC3835">
        <w:rPr>
          <w:rFonts w:ascii="Arial Nova" w:hAnsi="Arial Nova"/>
          <w:sz w:val="24"/>
          <w:szCs w:val="24"/>
        </w:rPr>
        <w:t xml:space="preserve">informational videos to demystify legal procedures, empowering individuals without legal representation. </w:t>
      </w:r>
    </w:p>
    <w:p w14:paraId="7D876EB9" w14:textId="77777777" w:rsidR="00D8065E" w:rsidRPr="003B168E" w:rsidRDefault="00D8065E" w:rsidP="00D8065E">
      <w:pPr>
        <w:spacing w:before="360"/>
        <w:rPr>
          <w:rFonts w:ascii="Arial Nova" w:hAnsi="Arial Nova"/>
          <w:sz w:val="40"/>
          <w:szCs w:val="40"/>
        </w:rPr>
      </w:pPr>
      <w:r>
        <w:rPr>
          <w:rFonts w:ascii="Arial Nova" w:hAnsi="Arial Nova"/>
          <w:sz w:val="40"/>
          <w:szCs w:val="40"/>
        </w:rPr>
        <w:t xml:space="preserve">Creating an </w:t>
      </w:r>
      <w:r w:rsidRPr="007A4DF8">
        <w:rPr>
          <w:rFonts w:ascii="Arial Nova" w:hAnsi="Arial Nova"/>
          <w:sz w:val="40"/>
          <w:szCs w:val="40"/>
        </w:rPr>
        <w:t>Access to Justice Internship</w:t>
      </w:r>
    </w:p>
    <w:p w14:paraId="4FAFB57A" w14:textId="25C6CC19" w:rsidR="00D8065E" w:rsidRDefault="00052E35" w:rsidP="00D8065E">
      <w:pPr>
        <w:spacing w:line="240" w:lineRule="auto"/>
        <w:rPr>
          <w:rFonts w:ascii="Arial Nova" w:hAnsi="Arial Nova"/>
          <w:sz w:val="24"/>
          <w:szCs w:val="24"/>
        </w:rPr>
      </w:pPr>
      <w:r>
        <w:rPr>
          <w:rFonts w:ascii="Arial Nova" w:hAnsi="Arial Nova"/>
          <w:sz w:val="24"/>
          <w:szCs w:val="24"/>
        </w:rPr>
        <w:t>In support of its ongoing commitment to making the legal and administrative processes more accessible and user-friendly, t</w:t>
      </w:r>
      <w:r w:rsidR="00D8065E" w:rsidRPr="003B168E">
        <w:rPr>
          <w:rFonts w:ascii="Arial Nova" w:hAnsi="Arial Nova"/>
          <w:sz w:val="24"/>
          <w:szCs w:val="24"/>
        </w:rPr>
        <w:t>he Bureau</w:t>
      </w:r>
      <w:r w:rsidR="00D8065E" w:rsidRPr="003B168E">
        <w:t xml:space="preserve"> </w:t>
      </w:r>
      <w:r w:rsidR="00D8065E">
        <w:rPr>
          <w:rFonts w:ascii="Arial Nova" w:hAnsi="Arial Nova"/>
          <w:sz w:val="24"/>
          <w:szCs w:val="24"/>
        </w:rPr>
        <w:t xml:space="preserve">developed its first </w:t>
      </w:r>
      <w:r w:rsidR="00D8065E">
        <w:rPr>
          <w:rFonts w:ascii="Arial Nova" w:hAnsi="Arial Nova"/>
          <w:sz w:val="24"/>
          <w:szCs w:val="24"/>
        </w:rPr>
        <w:t>year-long</w:t>
      </w:r>
      <w:r w:rsidR="00D8065E">
        <w:rPr>
          <w:rFonts w:ascii="Arial Nova" w:hAnsi="Arial Nova"/>
          <w:sz w:val="24"/>
          <w:szCs w:val="24"/>
        </w:rPr>
        <w:t xml:space="preserve"> </w:t>
      </w:r>
      <w:r w:rsidR="00D8065E" w:rsidRPr="003B168E">
        <w:rPr>
          <w:rFonts w:ascii="Arial Nova" w:hAnsi="Arial Nova"/>
          <w:sz w:val="24"/>
          <w:szCs w:val="24"/>
        </w:rPr>
        <w:t>Access to Justice internship</w:t>
      </w:r>
      <w:r>
        <w:rPr>
          <w:rFonts w:ascii="Arial Nova" w:hAnsi="Arial Nova"/>
          <w:sz w:val="24"/>
          <w:szCs w:val="24"/>
        </w:rPr>
        <w:t>. Established</w:t>
      </w:r>
      <w:r w:rsidR="00D8065E">
        <w:rPr>
          <w:rFonts w:ascii="Arial Nova" w:hAnsi="Arial Nova"/>
          <w:sz w:val="24"/>
          <w:szCs w:val="24"/>
        </w:rPr>
        <w:t xml:space="preserve"> within the </w:t>
      </w:r>
      <w:r w:rsidR="00D8065E" w:rsidRPr="0008128D">
        <w:rPr>
          <w:rFonts w:ascii="Arial Nova" w:hAnsi="Arial Nova"/>
          <w:sz w:val="24"/>
          <w:szCs w:val="24"/>
        </w:rPr>
        <w:t>Graduate Public Service Intern (GPSI)</w:t>
      </w:r>
      <w:r w:rsidR="00D8065E">
        <w:rPr>
          <w:rFonts w:ascii="Arial Nova" w:hAnsi="Arial Nova"/>
          <w:sz w:val="24"/>
          <w:szCs w:val="24"/>
        </w:rPr>
        <w:t xml:space="preserve"> program</w:t>
      </w:r>
      <w:r w:rsidR="00D8065E" w:rsidRPr="0008128D">
        <w:rPr>
          <w:rFonts w:ascii="Arial Nova" w:hAnsi="Arial Nova"/>
          <w:sz w:val="24"/>
          <w:szCs w:val="24"/>
        </w:rPr>
        <w:t xml:space="preserve"> </w:t>
      </w:r>
      <w:r w:rsidR="00D8065E">
        <w:rPr>
          <w:rFonts w:ascii="Arial Nova" w:hAnsi="Arial Nova"/>
          <w:sz w:val="24"/>
          <w:szCs w:val="24"/>
        </w:rPr>
        <w:t>of</w:t>
      </w:r>
      <w:r w:rsidR="00D8065E" w:rsidRPr="0008128D">
        <w:rPr>
          <w:rFonts w:ascii="Arial Nova" w:hAnsi="Arial Nova"/>
          <w:sz w:val="24"/>
          <w:szCs w:val="24"/>
        </w:rPr>
        <w:t xml:space="preserve"> the University of Illinois- Springfield</w:t>
      </w:r>
      <w:r w:rsidR="00D8065E">
        <w:rPr>
          <w:rFonts w:ascii="Arial Nova" w:hAnsi="Arial Nova"/>
          <w:sz w:val="24"/>
          <w:szCs w:val="24"/>
        </w:rPr>
        <w:t>, the i</w:t>
      </w:r>
      <w:r w:rsidR="003B168E" w:rsidRPr="003B168E">
        <w:rPr>
          <w:rFonts w:ascii="Arial Nova" w:hAnsi="Arial Nova"/>
          <w:sz w:val="24"/>
          <w:szCs w:val="24"/>
        </w:rPr>
        <w:t xml:space="preserve">ntern will contribute to policy research, data analysis, and process improvement efforts </w:t>
      </w:r>
      <w:r w:rsidR="00D8065E">
        <w:rPr>
          <w:rFonts w:ascii="Arial Nova" w:hAnsi="Arial Nova"/>
          <w:sz w:val="24"/>
          <w:szCs w:val="24"/>
        </w:rPr>
        <w:t xml:space="preserve">surrounding access to justice. </w:t>
      </w:r>
      <w:r>
        <w:rPr>
          <w:rFonts w:ascii="Arial Nova" w:hAnsi="Arial Nova"/>
          <w:sz w:val="24"/>
          <w:szCs w:val="24"/>
        </w:rPr>
        <w:t xml:space="preserve">The program offers an opportunity for the intern to engage in projects that enhance accessibility, procedural fairness, and public understanding about the administrative hearing process.  </w:t>
      </w:r>
    </w:p>
    <w:p w14:paraId="64F743A6" w14:textId="6B60F26B" w:rsidR="0011024D" w:rsidRPr="00052E35" w:rsidRDefault="00052E35" w:rsidP="00052E35">
      <w:pPr>
        <w:spacing w:line="240" w:lineRule="auto"/>
        <w:rPr>
          <w:rFonts w:ascii="Arial Nova" w:hAnsi="Arial Nova"/>
          <w:sz w:val="24"/>
          <w:szCs w:val="24"/>
        </w:rPr>
      </w:pPr>
      <w:r>
        <w:rPr>
          <w:rFonts w:ascii="Arial Nova" w:hAnsi="Arial Nova"/>
          <w:sz w:val="24"/>
          <w:szCs w:val="24"/>
        </w:rPr>
        <w:t xml:space="preserve">The first intern is set to begin in September, and will support a range of initiatives, including language access, outreach, and user-centered process improvements. </w:t>
      </w:r>
      <w:r w:rsidR="00D8065E">
        <w:rPr>
          <w:rFonts w:ascii="Arial Nova" w:hAnsi="Arial Nova"/>
          <w:sz w:val="24"/>
          <w:szCs w:val="24"/>
        </w:rPr>
        <w:t xml:space="preserve">This is more than an internship – it is a pipeline for mentorship and professional growth, inviting emerging leaders to explore careers in administrative law and public service. </w:t>
      </w:r>
    </w:p>
    <w:p w14:paraId="30447AC6" w14:textId="5AC57A72" w:rsidR="009E701D" w:rsidRPr="006F6388" w:rsidRDefault="009E701D" w:rsidP="009E701D">
      <w:pPr>
        <w:rPr>
          <w:rFonts w:ascii="Avenir Next LT Pro" w:hAnsi="Avenir Next LT Pro"/>
          <w:b/>
          <w:bCs/>
          <w:sz w:val="56"/>
          <w:szCs w:val="56"/>
        </w:rPr>
      </w:pPr>
      <w:r w:rsidRPr="006F6388">
        <w:rPr>
          <w:rFonts w:ascii="Avenir Next LT Pro" w:hAnsi="Avenir Next LT Pro"/>
          <w:b/>
          <w:bCs/>
          <w:sz w:val="56"/>
          <w:szCs w:val="56"/>
        </w:rPr>
        <w:lastRenderedPageBreak/>
        <w:t>DIGITAL TRANSFORMATION</w:t>
      </w:r>
    </w:p>
    <w:p w14:paraId="37BD791D" w14:textId="7ADC0F8B" w:rsidR="00A45FA5" w:rsidRPr="00A45FA5" w:rsidRDefault="00A45FA5" w:rsidP="00A02D26">
      <w:pPr>
        <w:spacing w:before="360" w:line="240" w:lineRule="auto"/>
        <w:rPr>
          <w:rFonts w:ascii="Arial Nova" w:hAnsi="Arial Nova"/>
          <w:sz w:val="40"/>
          <w:szCs w:val="40"/>
        </w:rPr>
      </w:pPr>
      <w:r w:rsidRPr="00A45FA5">
        <w:rPr>
          <w:rFonts w:ascii="Arial Nova" w:hAnsi="Arial Nova"/>
          <w:sz w:val="40"/>
          <w:szCs w:val="40"/>
        </w:rPr>
        <w:t>A Milestone in Modernization</w:t>
      </w:r>
    </w:p>
    <w:p w14:paraId="41DCF2A0" w14:textId="3E8DF616" w:rsidR="00A02D26" w:rsidRDefault="009E701D" w:rsidP="00A02D26">
      <w:pPr>
        <w:spacing w:before="360" w:line="240" w:lineRule="auto"/>
        <w:rPr>
          <w:rFonts w:ascii="Arial Nova" w:hAnsi="Arial Nova"/>
          <w:sz w:val="24"/>
          <w:szCs w:val="24"/>
        </w:rPr>
      </w:pPr>
      <w:r w:rsidRPr="008264E8">
        <w:rPr>
          <w:rFonts w:ascii="Arial Nova" w:hAnsi="Arial Nova"/>
          <w:sz w:val="24"/>
          <w:szCs w:val="24"/>
        </w:rPr>
        <w:t>This year marked</w:t>
      </w:r>
      <w:r w:rsidR="00A02D26">
        <w:rPr>
          <w:rFonts w:ascii="Arial Nova" w:hAnsi="Arial Nova"/>
          <w:sz w:val="24"/>
          <w:szCs w:val="24"/>
        </w:rPr>
        <w:t xml:space="preserve"> a major milestone in the Bureau’s long-term strategic modernization efforts: </w:t>
      </w:r>
      <w:r w:rsidR="00A45FA5">
        <w:rPr>
          <w:rFonts w:ascii="Arial Nova" w:hAnsi="Arial Nova"/>
          <w:sz w:val="24"/>
          <w:szCs w:val="24"/>
        </w:rPr>
        <w:t>kickoff to</w:t>
      </w:r>
      <w:r w:rsidRPr="008264E8">
        <w:rPr>
          <w:rFonts w:ascii="Arial Nova" w:hAnsi="Arial Nova"/>
          <w:sz w:val="24"/>
          <w:szCs w:val="24"/>
        </w:rPr>
        <w:t xml:space="preserve"> implementation of a comprehensive </w:t>
      </w:r>
      <w:r w:rsidR="00A02D26">
        <w:rPr>
          <w:rFonts w:ascii="Arial Nova" w:hAnsi="Arial Nova"/>
          <w:sz w:val="24"/>
          <w:szCs w:val="24"/>
        </w:rPr>
        <w:t>e</w:t>
      </w:r>
      <w:r w:rsidRPr="008264E8">
        <w:rPr>
          <w:rFonts w:ascii="Arial Nova" w:hAnsi="Arial Nova"/>
          <w:sz w:val="24"/>
          <w:szCs w:val="24"/>
        </w:rPr>
        <w:t xml:space="preserve">lectronic </w:t>
      </w:r>
      <w:r w:rsidR="00A02D26">
        <w:rPr>
          <w:rFonts w:ascii="Arial Nova" w:hAnsi="Arial Nova"/>
          <w:sz w:val="24"/>
          <w:szCs w:val="24"/>
        </w:rPr>
        <w:t>c</w:t>
      </w:r>
      <w:r w:rsidRPr="008264E8">
        <w:rPr>
          <w:rFonts w:ascii="Arial Nova" w:hAnsi="Arial Nova"/>
          <w:sz w:val="24"/>
          <w:szCs w:val="24"/>
        </w:rPr>
        <w:t xml:space="preserve">ase </w:t>
      </w:r>
      <w:r w:rsidR="00A02D26">
        <w:rPr>
          <w:rFonts w:ascii="Arial Nova" w:hAnsi="Arial Nova"/>
          <w:sz w:val="24"/>
          <w:szCs w:val="24"/>
        </w:rPr>
        <w:t>m</w:t>
      </w:r>
      <w:r w:rsidRPr="008264E8">
        <w:rPr>
          <w:rFonts w:ascii="Arial Nova" w:hAnsi="Arial Nova"/>
          <w:sz w:val="24"/>
          <w:szCs w:val="24"/>
        </w:rPr>
        <w:t xml:space="preserve">anagement </w:t>
      </w:r>
      <w:r w:rsidR="00A02D26">
        <w:rPr>
          <w:rFonts w:ascii="Arial Nova" w:hAnsi="Arial Nova"/>
          <w:sz w:val="24"/>
          <w:szCs w:val="24"/>
        </w:rPr>
        <w:t xml:space="preserve">system (ECMS) </w:t>
      </w:r>
      <w:r w:rsidRPr="008264E8">
        <w:rPr>
          <w:rFonts w:ascii="Arial Nova" w:hAnsi="Arial Nova"/>
          <w:sz w:val="24"/>
          <w:szCs w:val="24"/>
        </w:rPr>
        <w:t xml:space="preserve">and </w:t>
      </w:r>
      <w:r w:rsidR="00A02D26">
        <w:rPr>
          <w:rFonts w:ascii="Arial Nova" w:hAnsi="Arial Nova"/>
          <w:sz w:val="24"/>
          <w:szCs w:val="24"/>
        </w:rPr>
        <w:t>secure e</w:t>
      </w:r>
      <w:r w:rsidRPr="008264E8">
        <w:rPr>
          <w:rFonts w:ascii="Arial Nova" w:hAnsi="Arial Nova"/>
          <w:sz w:val="24"/>
          <w:szCs w:val="24"/>
        </w:rPr>
        <w:t>-</w:t>
      </w:r>
      <w:r w:rsidR="00A02D26">
        <w:rPr>
          <w:rFonts w:ascii="Arial Nova" w:hAnsi="Arial Nova"/>
          <w:sz w:val="24"/>
          <w:szCs w:val="24"/>
        </w:rPr>
        <w:t>f</w:t>
      </w:r>
      <w:r w:rsidRPr="008264E8">
        <w:rPr>
          <w:rFonts w:ascii="Arial Nova" w:hAnsi="Arial Nova"/>
          <w:sz w:val="24"/>
          <w:szCs w:val="24"/>
        </w:rPr>
        <w:t xml:space="preserve">iling </w:t>
      </w:r>
      <w:r w:rsidR="00A02D26">
        <w:rPr>
          <w:rFonts w:ascii="Arial Nova" w:hAnsi="Arial Nova"/>
          <w:sz w:val="24"/>
          <w:szCs w:val="24"/>
        </w:rPr>
        <w:t>portal</w:t>
      </w:r>
      <w:r w:rsidRPr="008264E8">
        <w:rPr>
          <w:rFonts w:ascii="Arial Nova" w:hAnsi="Arial Nova"/>
          <w:sz w:val="24"/>
          <w:szCs w:val="24"/>
        </w:rPr>
        <w:t xml:space="preserve">. </w:t>
      </w:r>
      <w:r w:rsidR="00A02D26">
        <w:rPr>
          <w:rFonts w:ascii="Arial Nova" w:hAnsi="Arial Nova"/>
          <w:sz w:val="24"/>
          <w:szCs w:val="24"/>
        </w:rPr>
        <w:t xml:space="preserve">One of the Bureau’s most anticipated initiatives, this digital transformation aims to modernize how cases are received, managed, and resolved. This project reflects years of planning and collaboration with stakeholders, and it lays the foundation for a more seamless, transparent, and responsive hearing system for agencies, participants, and the Bureau itself. </w:t>
      </w:r>
    </w:p>
    <w:p w14:paraId="7DB5B16D" w14:textId="5DE1058D" w:rsidR="00E47E88" w:rsidRPr="00E47E88" w:rsidRDefault="00A45FA5" w:rsidP="00E47E88">
      <w:pPr>
        <w:spacing w:before="360" w:line="240" w:lineRule="auto"/>
        <w:rPr>
          <w:rFonts w:ascii="Arial Nova" w:hAnsi="Arial Nova"/>
          <w:sz w:val="40"/>
          <w:szCs w:val="40"/>
        </w:rPr>
      </w:pPr>
      <w:r>
        <w:rPr>
          <w:rFonts w:ascii="Arial Nova" w:hAnsi="Arial Nova"/>
          <w:sz w:val="40"/>
          <w:szCs w:val="40"/>
        </w:rPr>
        <w:t>Improving Operational Efficiency</w:t>
      </w:r>
      <w:r w:rsidR="00A656B9">
        <w:rPr>
          <w:rFonts w:ascii="Arial Nova" w:hAnsi="Arial Nova"/>
          <w:sz w:val="40"/>
          <w:szCs w:val="40"/>
        </w:rPr>
        <w:t xml:space="preserve"> </w:t>
      </w:r>
    </w:p>
    <w:p w14:paraId="0B2DDF2A" w14:textId="3DD86F64" w:rsidR="00A45FA5" w:rsidRDefault="00A45FA5" w:rsidP="00EA671A">
      <w:pPr>
        <w:spacing w:line="240" w:lineRule="auto"/>
        <w:rPr>
          <w:rFonts w:ascii="Arial Nova" w:hAnsi="Arial Nova"/>
          <w:sz w:val="24"/>
          <w:szCs w:val="24"/>
        </w:rPr>
      </w:pPr>
      <w:r>
        <w:rPr>
          <w:rFonts w:ascii="Arial Nova" w:hAnsi="Arial Nova"/>
          <w:sz w:val="24"/>
          <w:szCs w:val="24"/>
        </w:rPr>
        <w:t xml:space="preserve">This new platform is being designed to replace fragmented, manual processes with integrated digital workflows. Case intake will be faster and more accurate, document management centralized, and scheduling tools will allow staff to better track deadlines and manage workloads. </w:t>
      </w:r>
      <w:r w:rsidRPr="00387FA4">
        <w:rPr>
          <w:rFonts w:ascii="Arial Nova" w:hAnsi="Arial Nova"/>
          <w:sz w:val="24"/>
          <w:szCs w:val="24"/>
        </w:rPr>
        <w:t>A fully implemented system is expected to bring savings through the elimination o</w:t>
      </w:r>
      <w:r>
        <w:rPr>
          <w:rFonts w:ascii="Arial Nova" w:hAnsi="Arial Nova"/>
          <w:sz w:val="24"/>
          <w:szCs w:val="24"/>
        </w:rPr>
        <w:t xml:space="preserve">f </w:t>
      </w:r>
      <w:r w:rsidRPr="00387FA4">
        <w:rPr>
          <w:rFonts w:ascii="Arial Nova" w:hAnsi="Arial Nova"/>
          <w:sz w:val="24"/>
          <w:szCs w:val="24"/>
        </w:rPr>
        <w:t>cumbersome paper-based processes and the tedious hours spent supporting them, including an estimated 50% reduction in time spent on calls, emails, and faxes; 45% reduction in first class mailings; 55% reduction in time spent scheduling; 70% reduction in time spent creating the administrative review record and 55% reduction in time spent creating reports.</w:t>
      </w:r>
    </w:p>
    <w:p w14:paraId="5E1935B2" w14:textId="5A61CD9F" w:rsidR="00E579ED" w:rsidRDefault="00E579ED" w:rsidP="00EA671A">
      <w:pPr>
        <w:spacing w:line="240" w:lineRule="auto"/>
        <w:rPr>
          <w:rFonts w:ascii="Arial Nova" w:hAnsi="Arial Nova"/>
          <w:sz w:val="24"/>
          <w:szCs w:val="24"/>
        </w:rPr>
      </w:pPr>
      <w:r>
        <w:rPr>
          <w:rFonts w:ascii="Arial Nova" w:hAnsi="Arial Nova"/>
          <w:sz w:val="24"/>
          <w:szCs w:val="24"/>
        </w:rPr>
        <w:t xml:space="preserve">Moreover, a </w:t>
      </w:r>
      <w:r>
        <w:rPr>
          <w:rFonts w:ascii="Arial Nova" w:hAnsi="Arial Nova"/>
          <w:sz w:val="24"/>
          <w:szCs w:val="24"/>
        </w:rPr>
        <w:t>fully implemented case management system will enable real-time data</w:t>
      </w:r>
      <w:r>
        <w:rPr>
          <w:rFonts w:ascii="Arial Nova" w:hAnsi="Arial Nova"/>
          <w:sz w:val="24"/>
          <w:szCs w:val="24"/>
        </w:rPr>
        <w:t xml:space="preserve">. </w:t>
      </w:r>
      <w:r>
        <w:rPr>
          <w:rFonts w:ascii="Arial Nova" w:hAnsi="Arial Nova"/>
          <w:sz w:val="24"/>
          <w:szCs w:val="24"/>
        </w:rPr>
        <w:t xml:space="preserve">For referring agencies, this means they can track the status of hearing referrals, coordinate more easily with staff for internal review, and have greater visibility into the lifecycle of a case. Within the </w:t>
      </w:r>
      <w:r w:rsidRPr="008264E8">
        <w:rPr>
          <w:rFonts w:ascii="Arial Nova" w:hAnsi="Arial Nova"/>
          <w:sz w:val="24"/>
          <w:szCs w:val="24"/>
        </w:rPr>
        <w:t xml:space="preserve">Bureau, staff will have real-time dashboards to monitor caseloads, identify bottlenecks, and forecast staffing needs based on incoming case volume. </w:t>
      </w:r>
    </w:p>
    <w:p w14:paraId="67F665B6" w14:textId="7B852074" w:rsidR="00043F2E" w:rsidRDefault="00A45FA5" w:rsidP="00EA671A">
      <w:pPr>
        <w:spacing w:before="360" w:line="240" w:lineRule="auto"/>
        <w:rPr>
          <w:rFonts w:ascii="Arial Nova" w:hAnsi="Arial Nova"/>
          <w:sz w:val="40"/>
          <w:szCs w:val="40"/>
        </w:rPr>
      </w:pPr>
      <w:r>
        <w:rPr>
          <w:rFonts w:ascii="Arial Nova" w:hAnsi="Arial Nova"/>
          <w:sz w:val="40"/>
          <w:szCs w:val="40"/>
        </w:rPr>
        <w:t xml:space="preserve">Enhancing the </w:t>
      </w:r>
      <w:r w:rsidR="008D2543" w:rsidRPr="008D2543">
        <w:rPr>
          <w:rFonts w:ascii="Arial Nova" w:hAnsi="Arial Nova"/>
          <w:sz w:val="40"/>
          <w:szCs w:val="40"/>
        </w:rPr>
        <w:t xml:space="preserve">Hearing Experience </w:t>
      </w:r>
    </w:p>
    <w:p w14:paraId="3BDE4EA1" w14:textId="5AA01842" w:rsidR="00DA7E99" w:rsidRPr="00E579ED" w:rsidRDefault="00EA671A" w:rsidP="00E579ED">
      <w:pPr>
        <w:spacing w:line="240" w:lineRule="auto"/>
        <w:rPr>
          <w:rFonts w:ascii="Arial Nova" w:hAnsi="Arial Nova"/>
          <w:sz w:val="24"/>
          <w:szCs w:val="24"/>
        </w:rPr>
      </w:pPr>
      <w:r>
        <w:rPr>
          <w:rFonts w:ascii="Arial Nova" w:hAnsi="Arial Nova"/>
          <w:sz w:val="24"/>
          <w:szCs w:val="24"/>
        </w:rPr>
        <w:t xml:space="preserve">For participants, the user portal will offer an easier and more transparent way </w:t>
      </w:r>
      <w:r w:rsidR="00DA7E99">
        <w:rPr>
          <w:rFonts w:ascii="Arial Nova" w:hAnsi="Arial Nova"/>
          <w:sz w:val="24"/>
          <w:szCs w:val="24"/>
        </w:rPr>
        <w:t xml:space="preserve">to engage in the hearing process. Individuals can file documents securely online, access notices and case materials at any time, and receive automatic updates about their case. </w:t>
      </w:r>
      <w:r w:rsidR="009E701D" w:rsidRPr="008264E8">
        <w:rPr>
          <w:rFonts w:ascii="Arial Nova" w:hAnsi="Arial Nova"/>
          <w:sz w:val="24"/>
          <w:szCs w:val="24"/>
        </w:rPr>
        <w:t>For self-represented litigants in particular, this transformation is significant. It reduces the complexity of filing, avoids delays related to physical mail or travel, and ensures timely access to information.</w:t>
      </w:r>
      <w:r w:rsidR="00043F2E">
        <w:rPr>
          <w:rFonts w:ascii="Arial Nova" w:hAnsi="Arial Nova"/>
          <w:sz w:val="40"/>
          <w:szCs w:val="40"/>
        </w:rPr>
        <w:t xml:space="preserve"> </w:t>
      </w:r>
      <w:r w:rsidR="00504462" w:rsidRPr="00504462">
        <w:rPr>
          <w:rFonts w:ascii="Arial Nova" w:hAnsi="Arial Nova"/>
          <w:sz w:val="24"/>
          <w:szCs w:val="24"/>
        </w:rPr>
        <w:t xml:space="preserve">The </w:t>
      </w:r>
      <w:r w:rsidR="00043F2E">
        <w:rPr>
          <w:rFonts w:ascii="Arial Nova" w:hAnsi="Arial Nova"/>
          <w:sz w:val="24"/>
          <w:szCs w:val="24"/>
        </w:rPr>
        <w:t>system</w:t>
      </w:r>
      <w:r w:rsidR="00504462" w:rsidRPr="00504462">
        <w:rPr>
          <w:rFonts w:ascii="Arial Nova" w:hAnsi="Arial Nova"/>
          <w:sz w:val="24"/>
          <w:szCs w:val="24"/>
        </w:rPr>
        <w:t xml:space="preserve"> will use step-by-step prompts, validation checks, and built-in logic to ensure all required information and documents are submitted completely and accurately the first time, reducing delays and administrative burden. </w:t>
      </w:r>
    </w:p>
    <w:p w14:paraId="6C45A8AC" w14:textId="5A7B5173" w:rsidR="00593361" w:rsidRDefault="007A4DF8" w:rsidP="00593361">
      <w:pPr>
        <w:rPr>
          <w:rFonts w:ascii="Avenir Next LT Pro" w:hAnsi="Avenir Next LT Pro"/>
          <w:b/>
          <w:bCs/>
          <w:sz w:val="56"/>
          <w:szCs w:val="56"/>
        </w:rPr>
      </w:pPr>
      <w:r w:rsidRPr="006F6388">
        <w:rPr>
          <w:rFonts w:ascii="Avenir Next LT Pro" w:hAnsi="Avenir Next LT Pro"/>
          <w:b/>
          <w:bCs/>
          <w:sz w:val="56"/>
          <w:szCs w:val="56"/>
        </w:rPr>
        <w:lastRenderedPageBreak/>
        <w:t>ADJUDICAT</w:t>
      </w:r>
      <w:r w:rsidR="0011024D">
        <w:rPr>
          <w:rFonts w:ascii="Avenir Next LT Pro" w:hAnsi="Avenir Next LT Pro"/>
          <w:b/>
          <w:bCs/>
          <w:sz w:val="56"/>
          <w:szCs w:val="56"/>
        </w:rPr>
        <w:t>OR EXCELLENCE</w:t>
      </w:r>
    </w:p>
    <w:p w14:paraId="6E465CDB" w14:textId="0C41D943" w:rsidR="0012630B" w:rsidRPr="00593361" w:rsidRDefault="0012630B" w:rsidP="00593361">
      <w:pPr>
        <w:spacing w:line="240" w:lineRule="auto"/>
        <w:rPr>
          <w:rFonts w:ascii="Avenir Next LT Pro" w:hAnsi="Avenir Next LT Pro"/>
          <w:b/>
          <w:bCs/>
          <w:sz w:val="56"/>
          <w:szCs w:val="56"/>
        </w:rPr>
      </w:pPr>
      <w:r w:rsidRPr="00421F93">
        <w:rPr>
          <w:rFonts w:ascii="Arial Nova" w:hAnsi="Arial Nova"/>
          <w:sz w:val="24"/>
          <w:szCs w:val="24"/>
        </w:rPr>
        <w:t xml:space="preserve">Since its inception, the Bureau has facilitated more than 5,000 person-hours of </w:t>
      </w:r>
      <w:r w:rsidR="00593361">
        <w:rPr>
          <w:rFonts w:ascii="Arial Nova" w:hAnsi="Arial Nova"/>
          <w:sz w:val="24"/>
          <w:szCs w:val="24"/>
        </w:rPr>
        <w:t xml:space="preserve">adjudicator-focused </w:t>
      </w:r>
      <w:r w:rsidRPr="00421F93">
        <w:rPr>
          <w:rFonts w:ascii="Arial Nova" w:hAnsi="Arial Nova"/>
          <w:sz w:val="24"/>
          <w:szCs w:val="24"/>
        </w:rPr>
        <w:t>learning and provided tangible resources such as a convenient bench book</w:t>
      </w:r>
      <w:r w:rsidR="00814129">
        <w:rPr>
          <w:rFonts w:ascii="Arial Nova" w:hAnsi="Arial Nova"/>
          <w:sz w:val="24"/>
          <w:szCs w:val="24"/>
        </w:rPr>
        <w:t xml:space="preserve">. This year, the Bureau deepened its investment in learning through </w:t>
      </w:r>
      <w:r w:rsidR="00593361">
        <w:rPr>
          <w:rFonts w:ascii="Arial Nova" w:hAnsi="Arial Nova"/>
          <w:sz w:val="24"/>
          <w:szCs w:val="24"/>
        </w:rPr>
        <w:t>trainin</w:t>
      </w:r>
      <w:r w:rsidR="00814129">
        <w:rPr>
          <w:rFonts w:ascii="Arial Nova" w:hAnsi="Arial Nova"/>
          <w:sz w:val="24"/>
          <w:szCs w:val="24"/>
        </w:rPr>
        <w:t>g</w:t>
      </w:r>
      <w:r w:rsidR="00593361">
        <w:rPr>
          <w:rFonts w:ascii="Arial Nova" w:hAnsi="Arial Nova"/>
          <w:sz w:val="24"/>
          <w:szCs w:val="24"/>
        </w:rPr>
        <w:t xml:space="preserve"> collaborations, </w:t>
      </w:r>
      <w:r w:rsidR="00814129">
        <w:rPr>
          <w:rFonts w:ascii="Arial Nova" w:hAnsi="Arial Nova"/>
          <w:sz w:val="24"/>
          <w:szCs w:val="24"/>
        </w:rPr>
        <w:t>peer-led initiatives, and comprehensive onboarding for new</w:t>
      </w:r>
      <w:r w:rsidR="00593361">
        <w:rPr>
          <w:rFonts w:ascii="Arial Nova" w:hAnsi="Arial Nova"/>
          <w:sz w:val="24"/>
          <w:szCs w:val="24"/>
        </w:rPr>
        <w:t xml:space="preserve"> adjudicators. </w:t>
      </w:r>
    </w:p>
    <w:p w14:paraId="0979580C" w14:textId="63ABD3A7" w:rsidR="00D3768C" w:rsidRPr="00D3768C" w:rsidRDefault="00593361" w:rsidP="003B168E">
      <w:pPr>
        <w:spacing w:before="360" w:line="240" w:lineRule="auto"/>
        <w:rPr>
          <w:rFonts w:ascii="Arial Nova" w:hAnsi="Arial Nova"/>
          <w:sz w:val="40"/>
          <w:szCs w:val="40"/>
        </w:rPr>
      </w:pPr>
      <w:r>
        <w:rPr>
          <w:rFonts w:ascii="Arial Nova" w:hAnsi="Arial Nova"/>
          <w:sz w:val="40"/>
          <w:szCs w:val="40"/>
        </w:rPr>
        <w:t xml:space="preserve">Training Collaborations </w:t>
      </w:r>
    </w:p>
    <w:p w14:paraId="5A9531AD" w14:textId="352A5F6F" w:rsidR="00814129" w:rsidRDefault="00894375" w:rsidP="00A03749">
      <w:pPr>
        <w:spacing w:before="360" w:line="240" w:lineRule="auto"/>
        <w:rPr>
          <w:rFonts w:ascii="Arial Nova" w:hAnsi="Arial Nova"/>
          <w:sz w:val="24"/>
          <w:szCs w:val="24"/>
        </w:rPr>
      </w:pPr>
      <w:r>
        <w:rPr>
          <w:rFonts w:ascii="Arial Nova" w:hAnsi="Arial Nova"/>
          <w:noProof/>
          <w:sz w:val="24"/>
          <w:szCs w:val="24"/>
        </w:rPr>
        <w:drawing>
          <wp:anchor distT="0" distB="0" distL="114300" distR="114300" simplePos="0" relativeHeight="251676160" behindDoc="0" locked="0" layoutInCell="1" allowOverlap="1" wp14:anchorId="061A6113" wp14:editId="10E30946">
            <wp:simplePos x="0" y="0"/>
            <wp:positionH relativeFrom="margin">
              <wp:align>right</wp:align>
            </wp:positionH>
            <wp:positionV relativeFrom="paragraph">
              <wp:posOffset>129540</wp:posOffset>
            </wp:positionV>
            <wp:extent cx="1545336" cy="2468880"/>
            <wp:effectExtent l="0" t="0" r="0" b="7620"/>
            <wp:wrapSquare wrapText="bothSides"/>
            <wp:docPr id="1970090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336" cy="2468880"/>
                    </a:xfrm>
                    <a:prstGeom prst="rect">
                      <a:avLst/>
                    </a:prstGeom>
                    <a:noFill/>
                    <a:effectLst>
                      <a:softEdge rad="292100"/>
                    </a:effectLst>
                  </pic:spPr>
                </pic:pic>
              </a:graphicData>
            </a:graphic>
            <wp14:sizeRelH relativeFrom="margin">
              <wp14:pctWidth>0</wp14:pctWidth>
            </wp14:sizeRelH>
            <wp14:sizeRelV relativeFrom="margin">
              <wp14:pctHeight>0</wp14:pctHeight>
            </wp14:sizeRelV>
          </wp:anchor>
        </w:drawing>
      </w:r>
      <w:r w:rsidR="00814129">
        <w:rPr>
          <w:rFonts w:ascii="Arial Nova" w:hAnsi="Arial Nova"/>
          <w:sz w:val="24"/>
          <w:szCs w:val="24"/>
        </w:rPr>
        <w:t xml:space="preserve">In October, </w:t>
      </w:r>
      <w:r w:rsidR="00814129" w:rsidRPr="00814129">
        <w:rPr>
          <w:rFonts w:ascii="Arial Nova" w:hAnsi="Arial Nova"/>
          <w:sz w:val="24"/>
          <w:szCs w:val="24"/>
        </w:rPr>
        <w:t xml:space="preserve">Bureau staff attended the National Association of Administrative Law Judiciary </w:t>
      </w:r>
      <w:r w:rsidR="00A32648">
        <w:rPr>
          <w:rFonts w:ascii="Arial Nova" w:hAnsi="Arial Nova"/>
          <w:sz w:val="24"/>
          <w:szCs w:val="24"/>
        </w:rPr>
        <w:t xml:space="preserve">(NAALJ) </w:t>
      </w:r>
      <w:r w:rsidR="00814129" w:rsidRPr="00814129">
        <w:rPr>
          <w:rFonts w:ascii="Arial Nova" w:hAnsi="Arial Nova"/>
          <w:sz w:val="24"/>
          <w:szCs w:val="24"/>
        </w:rPr>
        <w:t>Conference</w:t>
      </w:r>
      <w:r w:rsidR="00814129">
        <w:rPr>
          <w:rFonts w:ascii="Arial Nova" w:hAnsi="Arial Nova"/>
          <w:sz w:val="24"/>
          <w:szCs w:val="24"/>
        </w:rPr>
        <w:t xml:space="preserve"> </w:t>
      </w:r>
      <w:r w:rsidR="00A32648">
        <w:rPr>
          <w:rFonts w:ascii="Arial Nova" w:hAnsi="Arial Nova"/>
          <w:sz w:val="24"/>
          <w:szCs w:val="24"/>
        </w:rPr>
        <w:t xml:space="preserve">in </w:t>
      </w:r>
      <w:r w:rsidR="00814129" w:rsidRPr="00814129">
        <w:rPr>
          <w:rFonts w:ascii="Arial Nova" w:hAnsi="Arial Nova"/>
          <w:sz w:val="24"/>
          <w:szCs w:val="24"/>
        </w:rPr>
        <w:t xml:space="preserve">Chicago. </w:t>
      </w:r>
      <w:r w:rsidR="00814129">
        <w:rPr>
          <w:rFonts w:ascii="Arial Nova" w:hAnsi="Arial Nova"/>
          <w:sz w:val="24"/>
          <w:szCs w:val="24"/>
        </w:rPr>
        <w:t xml:space="preserve">The conference provided a vital platform for engaging with adjudicators across the </w:t>
      </w:r>
      <w:r>
        <w:rPr>
          <w:rFonts w:ascii="Arial Nova" w:hAnsi="Arial Nova"/>
          <w:sz w:val="24"/>
          <w:szCs w:val="24"/>
        </w:rPr>
        <w:t xml:space="preserve">nation, </w:t>
      </w:r>
      <w:r w:rsidR="00814129">
        <w:rPr>
          <w:rFonts w:ascii="Arial Nova" w:hAnsi="Arial Nova"/>
          <w:sz w:val="24"/>
          <w:szCs w:val="24"/>
        </w:rPr>
        <w:t xml:space="preserve">sharing strategies for improving the quality and accessibility of administrative hearings. </w:t>
      </w:r>
    </w:p>
    <w:p w14:paraId="76AF9671" w14:textId="71B69598" w:rsidR="004567EB" w:rsidRPr="00580C62" w:rsidRDefault="00814129" w:rsidP="004567EB">
      <w:pPr>
        <w:spacing w:line="240" w:lineRule="auto"/>
        <w:rPr>
          <w:rFonts w:ascii="Arial Nova" w:hAnsi="Arial Nova"/>
          <w:sz w:val="24"/>
          <w:szCs w:val="24"/>
        </w:rPr>
      </w:pPr>
      <w:r>
        <w:rPr>
          <w:rFonts w:ascii="Arial Nova" w:hAnsi="Arial Nova"/>
          <w:sz w:val="24"/>
          <w:szCs w:val="24"/>
        </w:rPr>
        <w:t>In November, o</w:t>
      </w:r>
      <w:r w:rsidR="004567EB" w:rsidRPr="00580C62">
        <w:rPr>
          <w:rFonts w:ascii="Arial Nova" w:hAnsi="Arial Nova"/>
          <w:sz w:val="24"/>
          <w:szCs w:val="24"/>
        </w:rPr>
        <w:t xml:space="preserve">ur central panel colleagues at Cook County’s Department of Administrative Hearings </w:t>
      </w:r>
      <w:r w:rsidR="00593361" w:rsidRPr="00593361">
        <w:rPr>
          <w:rFonts w:ascii="Arial Nova" w:hAnsi="Arial Nova"/>
          <w:sz w:val="24"/>
          <w:szCs w:val="24"/>
        </w:rPr>
        <w:t>generously invi</w:t>
      </w:r>
      <w:r w:rsidR="00593361">
        <w:rPr>
          <w:rFonts w:ascii="Arial Nova" w:hAnsi="Arial Nova"/>
          <w:sz w:val="24"/>
          <w:szCs w:val="24"/>
        </w:rPr>
        <w:t xml:space="preserve">ted </w:t>
      </w:r>
      <w:r w:rsidR="00593361" w:rsidRPr="00593361">
        <w:rPr>
          <w:rFonts w:ascii="Arial Nova" w:hAnsi="Arial Nova"/>
          <w:sz w:val="24"/>
          <w:szCs w:val="24"/>
        </w:rPr>
        <w:t xml:space="preserve">the </w:t>
      </w:r>
      <w:r w:rsidR="00593361">
        <w:rPr>
          <w:rFonts w:ascii="Arial Nova" w:hAnsi="Arial Nova"/>
          <w:sz w:val="24"/>
          <w:szCs w:val="24"/>
        </w:rPr>
        <w:t xml:space="preserve">state’s </w:t>
      </w:r>
      <w:r w:rsidR="00593361" w:rsidRPr="00593361">
        <w:rPr>
          <w:rFonts w:ascii="Arial Nova" w:hAnsi="Arial Nova"/>
          <w:sz w:val="24"/>
          <w:szCs w:val="24"/>
        </w:rPr>
        <w:t xml:space="preserve">adjudicators to participate </w:t>
      </w:r>
      <w:r w:rsidR="00593361">
        <w:rPr>
          <w:rFonts w:ascii="Arial Nova" w:hAnsi="Arial Nova"/>
          <w:sz w:val="24"/>
          <w:szCs w:val="24"/>
        </w:rPr>
        <w:t xml:space="preserve">in an </w:t>
      </w:r>
      <w:r w:rsidR="00593361" w:rsidRPr="00894375">
        <w:rPr>
          <w:rFonts w:ascii="Arial Nova" w:hAnsi="Arial Nova"/>
          <w:i/>
          <w:iCs/>
          <w:sz w:val="24"/>
          <w:szCs w:val="24"/>
        </w:rPr>
        <w:t>Administrative Law Essentials</w:t>
      </w:r>
      <w:r w:rsidR="00593361" w:rsidRPr="00593361">
        <w:rPr>
          <w:rFonts w:ascii="Arial Nova" w:hAnsi="Arial Nova"/>
          <w:sz w:val="24"/>
          <w:szCs w:val="24"/>
        </w:rPr>
        <w:t xml:space="preserve"> course</w:t>
      </w:r>
      <w:r w:rsidR="00593361">
        <w:rPr>
          <w:rFonts w:ascii="Arial Nova" w:hAnsi="Arial Nova"/>
          <w:sz w:val="24"/>
          <w:szCs w:val="24"/>
        </w:rPr>
        <w:t xml:space="preserve"> designed by the</w:t>
      </w:r>
      <w:r w:rsidR="00593361" w:rsidRPr="00593361">
        <w:rPr>
          <w:rFonts w:ascii="Arial Nova" w:hAnsi="Arial Nova"/>
          <w:sz w:val="24"/>
          <w:szCs w:val="24"/>
        </w:rPr>
        <w:t xml:space="preserve"> </w:t>
      </w:r>
      <w:r w:rsidR="00593361">
        <w:rPr>
          <w:rFonts w:ascii="Arial Nova" w:hAnsi="Arial Nova"/>
          <w:sz w:val="24"/>
          <w:szCs w:val="24"/>
        </w:rPr>
        <w:t xml:space="preserve">National Judicial College </w:t>
      </w:r>
      <w:r w:rsidR="0090784B">
        <w:rPr>
          <w:rFonts w:ascii="Arial Nova" w:hAnsi="Arial Nova"/>
          <w:sz w:val="24"/>
          <w:szCs w:val="24"/>
        </w:rPr>
        <w:t xml:space="preserve">and </w:t>
      </w:r>
      <w:r w:rsidR="00593361">
        <w:rPr>
          <w:rFonts w:ascii="Arial Nova" w:hAnsi="Arial Nova"/>
          <w:sz w:val="24"/>
          <w:szCs w:val="24"/>
        </w:rPr>
        <w:t>held</w:t>
      </w:r>
      <w:r w:rsidR="00A32648">
        <w:rPr>
          <w:rFonts w:ascii="Arial Nova" w:hAnsi="Arial Nova"/>
          <w:sz w:val="24"/>
          <w:szCs w:val="24"/>
        </w:rPr>
        <w:t xml:space="preserve"> </w:t>
      </w:r>
      <w:r w:rsidR="004567EB" w:rsidRPr="00580C62">
        <w:rPr>
          <w:rFonts w:ascii="Arial Nova" w:hAnsi="Arial Nova"/>
          <w:sz w:val="24"/>
          <w:szCs w:val="24"/>
        </w:rPr>
        <w:t xml:space="preserve">at the American Bar Association in Chicago. The Bureau facilitated </w:t>
      </w:r>
      <w:r w:rsidR="00593361">
        <w:rPr>
          <w:rFonts w:ascii="Arial Nova" w:hAnsi="Arial Nova"/>
          <w:sz w:val="24"/>
          <w:szCs w:val="24"/>
        </w:rPr>
        <w:t xml:space="preserve">the </w:t>
      </w:r>
      <w:r w:rsidR="004567EB" w:rsidRPr="00580C62">
        <w:rPr>
          <w:rFonts w:ascii="Arial Nova" w:hAnsi="Arial Nova"/>
          <w:sz w:val="24"/>
          <w:szCs w:val="24"/>
        </w:rPr>
        <w:t xml:space="preserve">participation of </w:t>
      </w:r>
      <w:r w:rsidR="002B77A4">
        <w:rPr>
          <w:rFonts w:ascii="Arial Nova" w:hAnsi="Arial Nova"/>
          <w:sz w:val="24"/>
          <w:szCs w:val="24"/>
        </w:rPr>
        <w:t xml:space="preserve">20+ </w:t>
      </w:r>
      <w:r w:rsidR="00A32648">
        <w:rPr>
          <w:rFonts w:ascii="Arial Nova" w:hAnsi="Arial Nova"/>
          <w:sz w:val="24"/>
          <w:szCs w:val="24"/>
        </w:rPr>
        <w:t xml:space="preserve">adjudicators from </w:t>
      </w:r>
      <w:r w:rsidR="002B77A4">
        <w:rPr>
          <w:rFonts w:ascii="Arial Nova" w:hAnsi="Arial Nova"/>
          <w:sz w:val="24"/>
          <w:szCs w:val="24"/>
        </w:rPr>
        <w:t>ten</w:t>
      </w:r>
      <w:r w:rsidR="00A32648">
        <w:rPr>
          <w:rFonts w:ascii="Arial Nova" w:hAnsi="Arial Nova"/>
          <w:sz w:val="24"/>
          <w:szCs w:val="24"/>
        </w:rPr>
        <w:t xml:space="preserve"> </w:t>
      </w:r>
      <w:r w:rsidR="00593361">
        <w:rPr>
          <w:rFonts w:ascii="Arial Nova" w:hAnsi="Arial Nova"/>
          <w:sz w:val="24"/>
          <w:szCs w:val="24"/>
        </w:rPr>
        <w:t>S</w:t>
      </w:r>
      <w:r w:rsidR="00A32648">
        <w:rPr>
          <w:rFonts w:ascii="Arial Nova" w:hAnsi="Arial Nova"/>
          <w:sz w:val="24"/>
          <w:szCs w:val="24"/>
        </w:rPr>
        <w:t xml:space="preserve">tate </w:t>
      </w:r>
      <w:r w:rsidR="00593361">
        <w:rPr>
          <w:rFonts w:ascii="Arial Nova" w:hAnsi="Arial Nova"/>
          <w:sz w:val="24"/>
          <w:szCs w:val="24"/>
        </w:rPr>
        <w:t xml:space="preserve">of Illinois </w:t>
      </w:r>
      <w:r w:rsidR="004567EB" w:rsidRPr="00580C62">
        <w:rPr>
          <w:rFonts w:ascii="Arial Nova" w:hAnsi="Arial Nova"/>
          <w:sz w:val="24"/>
          <w:szCs w:val="24"/>
        </w:rPr>
        <w:t xml:space="preserve">agencies, at no cost to the employing agency. </w:t>
      </w:r>
    </w:p>
    <w:p w14:paraId="492B54D4" w14:textId="677EFD42" w:rsidR="004567EB" w:rsidRPr="0088353E" w:rsidRDefault="00894375" w:rsidP="004567EB">
      <w:pPr>
        <w:spacing w:line="240" w:lineRule="auto"/>
        <w:rPr>
          <w:rFonts w:ascii="Arial Nova" w:hAnsi="Arial Nova"/>
          <w:sz w:val="24"/>
          <w:szCs w:val="24"/>
        </w:rPr>
      </w:pPr>
      <w:r>
        <w:rPr>
          <w:rFonts w:ascii="Arial Nova" w:hAnsi="Arial Nova"/>
          <w:sz w:val="24"/>
          <w:szCs w:val="24"/>
        </w:rPr>
        <w:t xml:space="preserve">Participants </w:t>
      </w:r>
      <w:r w:rsidR="00A03749">
        <w:rPr>
          <w:rFonts w:ascii="Arial Nova" w:hAnsi="Arial Nova"/>
          <w:sz w:val="24"/>
          <w:szCs w:val="24"/>
        </w:rPr>
        <w:t xml:space="preserve">discussed and shared best practices about </w:t>
      </w:r>
      <w:r w:rsidR="004567EB" w:rsidRPr="00BF6781">
        <w:rPr>
          <w:rFonts w:ascii="Arial Nova" w:hAnsi="Arial Nova"/>
          <w:sz w:val="24"/>
          <w:szCs w:val="24"/>
        </w:rPr>
        <w:t>effectively manag</w:t>
      </w:r>
      <w:r w:rsidR="00A32648">
        <w:rPr>
          <w:rFonts w:ascii="Arial Nova" w:hAnsi="Arial Nova"/>
          <w:sz w:val="24"/>
          <w:szCs w:val="24"/>
        </w:rPr>
        <w:t>ing</w:t>
      </w:r>
      <w:r w:rsidR="004567EB" w:rsidRPr="00BF6781">
        <w:rPr>
          <w:rFonts w:ascii="Arial Nova" w:hAnsi="Arial Nova"/>
          <w:sz w:val="24"/>
          <w:szCs w:val="24"/>
        </w:rPr>
        <w:t xml:space="preserve"> exhibits</w:t>
      </w:r>
      <w:r w:rsidR="004567EB">
        <w:rPr>
          <w:rFonts w:ascii="Arial Nova" w:hAnsi="Arial Nova"/>
          <w:sz w:val="24"/>
          <w:szCs w:val="24"/>
        </w:rPr>
        <w:t xml:space="preserve"> </w:t>
      </w:r>
      <w:r w:rsidR="00A32648">
        <w:rPr>
          <w:rFonts w:ascii="Arial Nova" w:hAnsi="Arial Nova"/>
          <w:sz w:val="24"/>
          <w:szCs w:val="24"/>
        </w:rPr>
        <w:t xml:space="preserve">and safeguarding the </w:t>
      </w:r>
      <w:r w:rsidR="004567EB" w:rsidRPr="00BF6781">
        <w:rPr>
          <w:rFonts w:ascii="Arial Nova" w:hAnsi="Arial Nova"/>
          <w:sz w:val="24"/>
          <w:szCs w:val="24"/>
        </w:rPr>
        <w:t xml:space="preserve">integrity of evidence; </w:t>
      </w:r>
      <w:r w:rsidR="004567EB">
        <w:rPr>
          <w:rFonts w:ascii="Arial Nova" w:hAnsi="Arial Nova"/>
          <w:sz w:val="24"/>
          <w:szCs w:val="24"/>
        </w:rPr>
        <w:t xml:space="preserve">hearing room </w:t>
      </w:r>
      <w:r w:rsidR="004567EB" w:rsidRPr="00580C62">
        <w:rPr>
          <w:rFonts w:ascii="Arial Nova" w:hAnsi="Arial Nova"/>
          <w:sz w:val="24"/>
          <w:szCs w:val="24"/>
        </w:rPr>
        <w:t>security;</w:t>
      </w:r>
      <w:r w:rsidR="004567EB">
        <w:rPr>
          <w:rFonts w:ascii="Arial Nova" w:hAnsi="Arial Nova"/>
          <w:sz w:val="24"/>
          <w:szCs w:val="24"/>
        </w:rPr>
        <w:t xml:space="preserve"> adjudicator ethics</w:t>
      </w:r>
      <w:r w:rsidR="00A32648">
        <w:rPr>
          <w:rFonts w:ascii="Arial Nova" w:hAnsi="Arial Nova"/>
          <w:sz w:val="24"/>
          <w:szCs w:val="24"/>
        </w:rPr>
        <w:t xml:space="preserve"> and standards of conduct; </w:t>
      </w:r>
      <w:r w:rsidR="004567EB">
        <w:rPr>
          <w:rFonts w:ascii="Arial Nova" w:hAnsi="Arial Nova"/>
          <w:sz w:val="24"/>
          <w:szCs w:val="24"/>
        </w:rPr>
        <w:t>the</w:t>
      </w:r>
      <w:r w:rsidR="004567EB" w:rsidRPr="00580C62">
        <w:rPr>
          <w:rFonts w:ascii="Arial Nova" w:hAnsi="Arial Nova"/>
          <w:sz w:val="24"/>
          <w:szCs w:val="24"/>
        </w:rPr>
        <w:t xml:space="preserve"> impact of culture, bias, and privilege on procedural fairness</w:t>
      </w:r>
      <w:r w:rsidR="00A32648">
        <w:rPr>
          <w:rFonts w:ascii="Arial Nova" w:hAnsi="Arial Nova"/>
          <w:sz w:val="24"/>
          <w:szCs w:val="24"/>
        </w:rPr>
        <w:t xml:space="preserve">; and effective decision-making. </w:t>
      </w:r>
    </w:p>
    <w:p w14:paraId="663E14C4" w14:textId="6ECDC0E8" w:rsidR="004567EB" w:rsidRDefault="00A32648" w:rsidP="006F6388">
      <w:pPr>
        <w:spacing w:line="240" w:lineRule="auto"/>
        <w:rPr>
          <w:rFonts w:ascii="Arial Nova" w:hAnsi="Arial Nova"/>
          <w:sz w:val="24"/>
          <w:szCs w:val="24"/>
        </w:rPr>
      </w:pPr>
      <w:r>
        <w:rPr>
          <w:rFonts w:ascii="Arial Nova" w:hAnsi="Arial Nova"/>
          <w:sz w:val="24"/>
          <w:szCs w:val="24"/>
        </w:rPr>
        <w:t xml:space="preserve">Throughout the year, the Bureau’s </w:t>
      </w:r>
      <w:r w:rsidR="00814129" w:rsidRPr="00814129">
        <w:rPr>
          <w:rFonts w:ascii="Arial Nova" w:hAnsi="Arial Nova"/>
          <w:sz w:val="24"/>
          <w:szCs w:val="24"/>
        </w:rPr>
        <w:t xml:space="preserve">administrative law judges </w:t>
      </w:r>
      <w:r>
        <w:rPr>
          <w:rFonts w:ascii="Arial Nova" w:hAnsi="Arial Nova"/>
          <w:sz w:val="24"/>
          <w:szCs w:val="24"/>
        </w:rPr>
        <w:t>participated in webinars and virtual trainings hosted by both the National Judicial College and the National Association of Hearing Officials (NAHO</w:t>
      </w:r>
      <w:r w:rsidR="00894375">
        <w:rPr>
          <w:rFonts w:ascii="Arial Nova" w:hAnsi="Arial Nova"/>
          <w:sz w:val="24"/>
          <w:szCs w:val="24"/>
        </w:rPr>
        <w:t xml:space="preserve">). </w:t>
      </w:r>
      <w:r w:rsidR="00814129" w:rsidRPr="00814129">
        <w:rPr>
          <w:rFonts w:ascii="Arial Nova" w:hAnsi="Arial Nova"/>
          <w:sz w:val="24"/>
          <w:szCs w:val="24"/>
        </w:rPr>
        <w:t>These course</w:t>
      </w:r>
      <w:r>
        <w:rPr>
          <w:rFonts w:ascii="Arial Nova" w:hAnsi="Arial Nova"/>
          <w:sz w:val="24"/>
          <w:szCs w:val="24"/>
        </w:rPr>
        <w:t>s</w:t>
      </w:r>
      <w:r w:rsidR="00814129" w:rsidRPr="00814129">
        <w:rPr>
          <w:rFonts w:ascii="Arial Nova" w:hAnsi="Arial Nova"/>
          <w:sz w:val="24"/>
          <w:szCs w:val="24"/>
        </w:rPr>
        <w:t xml:space="preserve"> not only sharpen expertise, but also </w:t>
      </w:r>
      <w:r>
        <w:rPr>
          <w:rFonts w:ascii="Arial Nova" w:hAnsi="Arial Nova"/>
          <w:sz w:val="24"/>
          <w:szCs w:val="24"/>
        </w:rPr>
        <w:t xml:space="preserve">reflect continuous learning as </w:t>
      </w:r>
      <w:r w:rsidR="00A03749">
        <w:rPr>
          <w:rFonts w:ascii="Arial Nova" w:hAnsi="Arial Nova"/>
          <w:sz w:val="24"/>
          <w:szCs w:val="24"/>
        </w:rPr>
        <w:t>a</w:t>
      </w:r>
      <w:r>
        <w:rPr>
          <w:rFonts w:ascii="Arial Nova" w:hAnsi="Arial Nova"/>
          <w:sz w:val="24"/>
          <w:szCs w:val="24"/>
        </w:rPr>
        <w:t xml:space="preserve"> </w:t>
      </w:r>
      <w:r w:rsidR="00814129" w:rsidRPr="00814129">
        <w:rPr>
          <w:rFonts w:ascii="Arial Nova" w:hAnsi="Arial Nova"/>
          <w:sz w:val="24"/>
          <w:szCs w:val="24"/>
        </w:rPr>
        <w:t>core value.</w:t>
      </w:r>
    </w:p>
    <w:p w14:paraId="796CC420" w14:textId="4986ABDD" w:rsidR="00D3768C" w:rsidRPr="00D3768C" w:rsidRDefault="00D3768C" w:rsidP="00A03749">
      <w:pPr>
        <w:spacing w:before="360" w:line="240" w:lineRule="auto"/>
        <w:rPr>
          <w:rFonts w:ascii="Arial Nova" w:hAnsi="Arial Nova"/>
          <w:sz w:val="40"/>
          <w:szCs w:val="40"/>
        </w:rPr>
      </w:pPr>
      <w:r w:rsidRPr="00D3768C">
        <w:rPr>
          <w:rFonts w:ascii="Arial Nova" w:hAnsi="Arial Nova"/>
          <w:sz w:val="40"/>
          <w:szCs w:val="40"/>
        </w:rPr>
        <w:t>Peer</w:t>
      </w:r>
      <w:r w:rsidR="00483824">
        <w:rPr>
          <w:rFonts w:ascii="Arial Nova" w:hAnsi="Arial Nova"/>
          <w:sz w:val="40"/>
          <w:szCs w:val="40"/>
        </w:rPr>
        <w:t>-Led Learning</w:t>
      </w:r>
      <w:r w:rsidR="00A03749">
        <w:rPr>
          <w:rFonts w:ascii="Arial Nova" w:hAnsi="Arial Nova"/>
          <w:sz w:val="40"/>
          <w:szCs w:val="40"/>
        </w:rPr>
        <w:t xml:space="preserve"> and Internal Innovation </w:t>
      </w:r>
      <w:r w:rsidRPr="00D3768C">
        <w:rPr>
          <w:rFonts w:ascii="Arial Nova" w:hAnsi="Arial Nova"/>
          <w:sz w:val="40"/>
          <w:szCs w:val="40"/>
        </w:rPr>
        <w:t xml:space="preserve"> </w:t>
      </w:r>
    </w:p>
    <w:p w14:paraId="7A6599B7" w14:textId="0B9CC5AF" w:rsidR="008264E8" w:rsidRDefault="008264E8" w:rsidP="00A03749">
      <w:pPr>
        <w:spacing w:before="360" w:line="240" w:lineRule="auto"/>
        <w:rPr>
          <w:rFonts w:ascii="Arial Nova" w:hAnsi="Arial Nova"/>
          <w:sz w:val="24"/>
          <w:szCs w:val="24"/>
        </w:rPr>
      </w:pPr>
      <w:r w:rsidRPr="008264E8">
        <w:rPr>
          <w:rFonts w:ascii="Arial Nova" w:hAnsi="Arial Nova"/>
          <w:sz w:val="24"/>
          <w:szCs w:val="24"/>
        </w:rPr>
        <w:t xml:space="preserve">Within the Bureau, </w:t>
      </w:r>
      <w:r w:rsidR="00916386">
        <w:rPr>
          <w:rFonts w:ascii="Arial Nova" w:hAnsi="Arial Nova"/>
          <w:sz w:val="24"/>
          <w:szCs w:val="24"/>
        </w:rPr>
        <w:t>we</w:t>
      </w:r>
      <w:r w:rsidRPr="008264E8">
        <w:rPr>
          <w:rFonts w:ascii="Arial Nova" w:hAnsi="Arial Nova"/>
          <w:sz w:val="24"/>
          <w:szCs w:val="24"/>
        </w:rPr>
        <w:t xml:space="preserve"> launched a series of roundtables – confidential peer-led discussions where administrative law judges reviewed challenging case scenarios, discussed evolving legal doctrines, and shared insights across </w:t>
      </w:r>
      <w:r w:rsidR="00A03749">
        <w:rPr>
          <w:rFonts w:ascii="Arial Nova" w:hAnsi="Arial Nova"/>
          <w:sz w:val="24"/>
          <w:szCs w:val="24"/>
        </w:rPr>
        <w:t xml:space="preserve">program </w:t>
      </w:r>
      <w:r w:rsidRPr="008264E8">
        <w:rPr>
          <w:rFonts w:ascii="Arial Nova" w:hAnsi="Arial Nova"/>
          <w:sz w:val="24"/>
          <w:szCs w:val="24"/>
        </w:rPr>
        <w:t xml:space="preserve">areas. These forums created space for reflection and community, especially important in a </w:t>
      </w:r>
      <w:r w:rsidR="00A03749">
        <w:rPr>
          <w:rFonts w:ascii="Arial Nova" w:hAnsi="Arial Nova"/>
          <w:sz w:val="24"/>
          <w:szCs w:val="24"/>
        </w:rPr>
        <w:t xml:space="preserve">central panel </w:t>
      </w:r>
      <w:r w:rsidRPr="008264E8">
        <w:rPr>
          <w:rFonts w:ascii="Arial Nova" w:hAnsi="Arial Nova"/>
          <w:sz w:val="24"/>
          <w:szCs w:val="24"/>
        </w:rPr>
        <w:t xml:space="preserve">model that spans multiple agency subject matters. </w:t>
      </w:r>
    </w:p>
    <w:p w14:paraId="6EE4B9F6" w14:textId="57CB7406" w:rsidR="00A03749" w:rsidRPr="008264E8" w:rsidRDefault="00A03749" w:rsidP="006F6388">
      <w:pPr>
        <w:spacing w:line="240" w:lineRule="auto"/>
        <w:rPr>
          <w:rFonts w:ascii="Arial Nova" w:hAnsi="Arial Nova"/>
          <w:sz w:val="24"/>
          <w:szCs w:val="24"/>
        </w:rPr>
      </w:pPr>
      <w:r>
        <w:rPr>
          <w:rFonts w:ascii="Arial Nova" w:hAnsi="Arial Nova"/>
          <w:sz w:val="24"/>
          <w:szCs w:val="24"/>
        </w:rPr>
        <w:lastRenderedPageBreak/>
        <w:t xml:space="preserve">As an outcome of these roundtables, the Bureau’s administrative law judges began developing case-type specific toolkits – concise, quick reference guides </w:t>
      </w:r>
      <w:r w:rsidR="00894375">
        <w:rPr>
          <w:rFonts w:ascii="Arial Nova" w:hAnsi="Arial Nova"/>
          <w:sz w:val="24"/>
          <w:szCs w:val="24"/>
        </w:rPr>
        <w:t xml:space="preserve">that </w:t>
      </w:r>
      <w:r>
        <w:rPr>
          <w:rFonts w:ascii="Arial Nova" w:hAnsi="Arial Nova"/>
          <w:sz w:val="24"/>
          <w:szCs w:val="24"/>
        </w:rPr>
        <w:t>will inform future internal training sessions</w:t>
      </w:r>
      <w:r w:rsidR="00894375">
        <w:rPr>
          <w:rFonts w:ascii="Arial Nova" w:hAnsi="Arial Nova"/>
          <w:sz w:val="24"/>
          <w:szCs w:val="24"/>
        </w:rPr>
        <w:t xml:space="preserve">. Moreover, procedural </w:t>
      </w:r>
      <w:r>
        <w:rPr>
          <w:rFonts w:ascii="Arial Nova" w:hAnsi="Arial Nova"/>
          <w:sz w:val="24"/>
          <w:szCs w:val="24"/>
        </w:rPr>
        <w:t xml:space="preserve">citations </w:t>
      </w:r>
      <w:r w:rsidR="00894375">
        <w:rPr>
          <w:rFonts w:ascii="Arial Nova" w:hAnsi="Arial Nova"/>
          <w:sz w:val="24"/>
          <w:szCs w:val="24"/>
        </w:rPr>
        <w:t xml:space="preserve">from these toolkits </w:t>
      </w:r>
      <w:r>
        <w:rPr>
          <w:rFonts w:ascii="Arial Nova" w:hAnsi="Arial Nova"/>
          <w:sz w:val="24"/>
          <w:szCs w:val="24"/>
        </w:rPr>
        <w:t>will be incorporated into the Bureau’s</w:t>
      </w:r>
      <w:r w:rsidR="00894375">
        <w:rPr>
          <w:rFonts w:ascii="Arial Nova" w:hAnsi="Arial Nova"/>
          <w:sz w:val="24"/>
          <w:szCs w:val="24"/>
        </w:rPr>
        <w:t xml:space="preserve"> new</w:t>
      </w:r>
      <w:r>
        <w:rPr>
          <w:rFonts w:ascii="Arial Nova" w:hAnsi="Arial Nova"/>
          <w:sz w:val="24"/>
          <w:szCs w:val="24"/>
        </w:rPr>
        <w:t xml:space="preserve"> electronic case management system, enhancing data capture and refining how </w:t>
      </w:r>
      <w:r w:rsidR="00894375">
        <w:rPr>
          <w:rFonts w:ascii="Arial Nova" w:hAnsi="Arial Nova"/>
          <w:sz w:val="24"/>
          <w:szCs w:val="24"/>
        </w:rPr>
        <w:t xml:space="preserve">various </w:t>
      </w:r>
      <w:r>
        <w:rPr>
          <w:rFonts w:ascii="Arial Nova" w:hAnsi="Arial Nova"/>
          <w:sz w:val="24"/>
          <w:szCs w:val="24"/>
        </w:rPr>
        <w:t xml:space="preserve">case types are tracked and distinguished.  </w:t>
      </w:r>
    </w:p>
    <w:p w14:paraId="19D8A277" w14:textId="275A5350" w:rsidR="007A4DF8" w:rsidRPr="00D3768C" w:rsidRDefault="00A03749" w:rsidP="003B168E">
      <w:pPr>
        <w:spacing w:before="360" w:line="240" w:lineRule="auto"/>
        <w:rPr>
          <w:rFonts w:ascii="Arial Nova" w:hAnsi="Arial Nova"/>
          <w:sz w:val="40"/>
          <w:szCs w:val="40"/>
        </w:rPr>
      </w:pPr>
      <w:r>
        <w:rPr>
          <w:rFonts w:ascii="Arial Nova" w:hAnsi="Arial Nova"/>
          <w:sz w:val="40"/>
          <w:szCs w:val="40"/>
        </w:rPr>
        <w:t>Building a Strong Foundation</w:t>
      </w:r>
    </w:p>
    <w:p w14:paraId="221882E6" w14:textId="77777777" w:rsidR="00894375" w:rsidRDefault="0012630B" w:rsidP="00894375">
      <w:pPr>
        <w:spacing w:before="360" w:line="240" w:lineRule="auto"/>
        <w:rPr>
          <w:rFonts w:ascii="Arial Nova" w:hAnsi="Arial Nova"/>
          <w:sz w:val="24"/>
          <w:szCs w:val="24"/>
        </w:rPr>
      </w:pPr>
      <w:r w:rsidRPr="0012630B">
        <w:rPr>
          <w:rFonts w:ascii="Arial Nova" w:hAnsi="Arial Nova"/>
          <w:sz w:val="24"/>
          <w:szCs w:val="24"/>
        </w:rPr>
        <w:t xml:space="preserve">The Bureau </w:t>
      </w:r>
      <w:r w:rsidR="00814129">
        <w:rPr>
          <w:rFonts w:ascii="Arial Nova" w:hAnsi="Arial Nova"/>
          <w:sz w:val="24"/>
          <w:szCs w:val="24"/>
        </w:rPr>
        <w:t>continued to demonstrate its commitment to excellence in adjudication by supporting the development of newly onboarded administrative law judges</w:t>
      </w:r>
      <w:r w:rsidR="00894375">
        <w:rPr>
          <w:rFonts w:ascii="Arial Nova" w:hAnsi="Arial Nova"/>
          <w:sz w:val="24"/>
          <w:szCs w:val="24"/>
        </w:rPr>
        <w:t xml:space="preserve">. </w:t>
      </w:r>
      <w:r w:rsidR="00814129">
        <w:rPr>
          <w:rFonts w:ascii="Arial Nova" w:hAnsi="Arial Nova"/>
          <w:sz w:val="24"/>
          <w:szCs w:val="24"/>
        </w:rPr>
        <w:t xml:space="preserve"> </w:t>
      </w:r>
    </w:p>
    <w:p w14:paraId="05756119" w14:textId="408D130D" w:rsidR="0012630B" w:rsidRDefault="00814129" w:rsidP="00894375">
      <w:pPr>
        <w:spacing w:line="240" w:lineRule="auto"/>
        <w:rPr>
          <w:rFonts w:ascii="Arial Nova" w:hAnsi="Arial Nova"/>
          <w:sz w:val="24"/>
          <w:szCs w:val="24"/>
        </w:rPr>
      </w:pPr>
      <w:r>
        <w:rPr>
          <w:rFonts w:ascii="Arial Nova" w:hAnsi="Arial Nova"/>
          <w:sz w:val="24"/>
          <w:szCs w:val="24"/>
        </w:rPr>
        <w:t xml:space="preserve">In November, the Bureau was again invited to </w:t>
      </w:r>
      <w:r w:rsidR="0012630B" w:rsidRPr="0012630B">
        <w:rPr>
          <w:rFonts w:ascii="Arial Nova" w:hAnsi="Arial Nova"/>
          <w:sz w:val="24"/>
          <w:szCs w:val="24"/>
        </w:rPr>
        <w:t>present</w:t>
      </w:r>
      <w:r>
        <w:rPr>
          <w:rFonts w:ascii="Arial Nova" w:hAnsi="Arial Nova"/>
          <w:sz w:val="24"/>
          <w:szCs w:val="24"/>
        </w:rPr>
        <w:t xml:space="preserve"> on the topics of Due Process and Foundations of Administrative Law</w:t>
      </w:r>
      <w:r w:rsidR="0012630B" w:rsidRPr="0012630B">
        <w:rPr>
          <w:rFonts w:ascii="Arial Nova" w:hAnsi="Arial Nova"/>
          <w:sz w:val="24"/>
          <w:szCs w:val="24"/>
        </w:rPr>
        <w:t xml:space="preserve"> </w:t>
      </w:r>
      <w:r w:rsidR="00894375">
        <w:rPr>
          <w:rFonts w:ascii="Arial Nova" w:hAnsi="Arial Nova"/>
          <w:sz w:val="24"/>
          <w:szCs w:val="24"/>
        </w:rPr>
        <w:t xml:space="preserve">at a </w:t>
      </w:r>
      <w:r w:rsidR="00BC1002">
        <w:rPr>
          <w:rFonts w:ascii="Arial Nova" w:hAnsi="Arial Nova"/>
          <w:sz w:val="24"/>
          <w:szCs w:val="24"/>
        </w:rPr>
        <w:t xml:space="preserve">mandated </w:t>
      </w:r>
      <w:r w:rsidR="00894375">
        <w:rPr>
          <w:rFonts w:ascii="Arial Nova" w:hAnsi="Arial Nova"/>
          <w:sz w:val="24"/>
          <w:szCs w:val="24"/>
        </w:rPr>
        <w:t>training for</w:t>
      </w:r>
      <w:r w:rsidR="0012630B" w:rsidRPr="0012630B">
        <w:rPr>
          <w:rFonts w:ascii="Arial Nova" w:hAnsi="Arial Nova"/>
          <w:sz w:val="24"/>
          <w:szCs w:val="24"/>
        </w:rPr>
        <w:t xml:space="preserve"> new municipal hearing officers</w:t>
      </w:r>
      <w:r w:rsidR="00894375">
        <w:rPr>
          <w:rFonts w:ascii="Arial Nova" w:hAnsi="Arial Nova"/>
          <w:sz w:val="24"/>
          <w:szCs w:val="24"/>
        </w:rPr>
        <w:t xml:space="preserve"> </w:t>
      </w:r>
      <w:r w:rsidR="0012630B" w:rsidRPr="0012630B">
        <w:rPr>
          <w:rFonts w:ascii="Arial Nova" w:hAnsi="Arial Nova"/>
          <w:sz w:val="24"/>
          <w:szCs w:val="24"/>
        </w:rPr>
        <w:t xml:space="preserve">coordinated by the Illinois Local Government Lawyer’s Association and the Cook County Department of Administrative Hearings. </w:t>
      </w:r>
    </w:p>
    <w:p w14:paraId="061D3402" w14:textId="35385F98" w:rsidR="00A03749" w:rsidRDefault="00A03749" w:rsidP="006F6388">
      <w:pPr>
        <w:spacing w:line="240" w:lineRule="auto"/>
        <w:rPr>
          <w:rFonts w:ascii="Arial Nova" w:hAnsi="Arial Nova"/>
          <w:sz w:val="24"/>
          <w:szCs w:val="24"/>
        </w:rPr>
      </w:pPr>
      <w:r>
        <w:rPr>
          <w:rFonts w:ascii="Arial Nova" w:hAnsi="Arial Nova"/>
          <w:sz w:val="24"/>
          <w:szCs w:val="24"/>
        </w:rPr>
        <w:t xml:space="preserve">Following the hiring of four </w:t>
      </w:r>
      <w:r w:rsidR="00894375">
        <w:rPr>
          <w:rFonts w:ascii="Arial Nova" w:hAnsi="Arial Nova"/>
          <w:sz w:val="24"/>
          <w:szCs w:val="24"/>
        </w:rPr>
        <w:t xml:space="preserve">new </w:t>
      </w:r>
      <w:r>
        <w:rPr>
          <w:rFonts w:ascii="Arial Nova" w:hAnsi="Arial Nova"/>
          <w:sz w:val="24"/>
          <w:szCs w:val="24"/>
        </w:rPr>
        <w:t xml:space="preserve">administrative law judges in December, the Bureau implemented </w:t>
      </w:r>
      <w:r w:rsidR="00894375">
        <w:rPr>
          <w:rFonts w:ascii="Arial Nova" w:hAnsi="Arial Nova"/>
          <w:sz w:val="24"/>
          <w:szCs w:val="24"/>
        </w:rPr>
        <w:t>its own</w:t>
      </w:r>
      <w:r>
        <w:rPr>
          <w:rFonts w:ascii="Arial Nova" w:hAnsi="Arial Nova"/>
          <w:sz w:val="24"/>
          <w:szCs w:val="24"/>
        </w:rPr>
        <w:t xml:space="preserve"> robust onboarding and training process. Each </w:t>
      </w:r>
      <w:r w:rsidR="00C07DE7">
        <w:rPr>
          <w:rFonts w:ascii="Arial Nova" w:hAnsi="Arial Nova"/>
          <w:sz w:val="24"/>
          <w:szCs w:val="24"/>
        </w:rPr>
        <w:t xml:space="preserve">new hire completed an intensive four-week course through the National Judicial College - </w:t>
      </w:r>
      <w:r w:rsidR="00C07DE7" w:rsidRPr="00894375">
        <w:rPr>
          <w:rFonts w:ascii="Arial Nova" w:hAnsi="Arial Nova"/>
          <w:i/>
          <w:iCs/>
          <w:sz w:val="24"/>
          <w:szCs w:val="24"/>
        </w:rPr>
        <w:t>Taking the Bench: An Interactive, Online Course for New Administrative Law Judges</w:t>
      </w:r>
      <w:r w:rsidR="00C07DE7">
        <w:rPr>
          <w:rFonts w:ascii="Arial Nova" w:hAnsi="Arial Nova"/>
          <w:sz w:val="24"/>
          <w:szCs w:val="24"/>
        </w:rPr>
        <w:t xml:space="preserve">. This highly interactive course </w:t>
      </w:r>
      <w:r w:rsidR="00681535">
        <w:rPr>
          <w:rFonts w:ascii="Arial Nova" w:hAnsi="Arial Nova"/>
          <w:sz w:val="24"/>
          <w:szCs w:val="24"/>
        </w:rPr>
        <w:t>was</w:t>
      </w:r>
      <w:r w:rsidR="00C07DE7">
        <w:rPr>
          <w:rFonts w:ascii="Arial Nova" w:hAnsi="Arial Nova"/>
          <w:sz w:val="24"/>
          <w:szCs w:val="24"/>
        </w:rPr>
        <w:t xml:space="preserve"> facilitated using d</w:t>
      </w:r>
      <w:r w:rsidR="00C07DE7" w:rsidRPr="00C07DE7">
        <w:rPr>
          <w:rFonts w:ascii="Arial Nova" w:hAnsi="Arial Nova"/>
          <w:sz w:val="24"/>
          <w:szCs w:val="24"/>
        </w:rPr>
        <w:t xml:space="preserve">iscussion </w:t>
      </w:r>
      <w:r w:rsidR="00C07DE7">
        <w:rPr>
          <w:rFonts w:ascii="Arial Nova" w:hAnsi="Arial Nova"/>
          <w:sz w:val="24"/>
          <w:szCs w:val="24"/>
        </w:rPr>
        <w:t xml:space="preserve">and </w:t>
      </w:r>
      <w:r w:rsidR="00C07DE7" w:rsidRPr="00C07DE7">
        <w:rPr>
          <w:rFonts w:ascii="Arial Nova" w:hAnsi="Arial Nova"/>
          <w:sz w:val="24"/>
          <w:szCs w:val="24"/>
        </w:rPr>
        <w:t>writing assignments, readings, video</w:t>
      </w:r>
      <w:r w:rsidR="00C07DE7">
        <w:rPr>
          <w:rFonts w:ascii="Arial Nova" w:hAnsi="Arial Nova"/>
          <w:sz w:val="24"/>
          <w:szCs w:val="24"/>
        </w:rPr>
        <w:t xml:space="preserve">s, and </w:t>
      </w:r>
      <w:r w:rsidR="00C07DE7" w:rsidRPr="00C07DE7">
        <w:rPr>
          <w:rFonts w:ascii="Arial Nova" w:hAnsi="Arial Nova"/>
          <w:sz w:val="24"/>
          <w:szCs w:val="24"/>
        </w:rPr>
        <w:t>weekly live webinars with faculty</w:t>
      </w:r>
      <w:r w:rsidR="00C07DE7">
        <w:rPr>
          <w:rFonts w:ascii="Arial Nova" w:hAnsi="Arial Nova"/>
          <w:sz w:val="24"/>
          <w:szCs w:val="24"/>
        </w:rPr>
        <w:t xml:space="preserve">. This formal training was supplemented by internal training on the specific case types handled by the Bureau. </w:t>
      </w:r>
    </w:p>
    <w:p w14:paraId="507B4BD2" w14:textId="4AA4639B" w:rsidR="00A03749" w:rsidRPr="006F6388" w:rsidRDefault="00C07DE7" w:rsidP="006F6388">
      <w:pPr>
        <w:spacing w:line="240" w:lineRule="auto"/>
        <w:rPr>
          <w:rFonts w:ascii="Arial Nova" w:hAnsi="Arial Nova"/>
          <w:sz w:val="24"/>
          <w:szCs w:val="24"/>
        </w:rPr>
      </w:pPr>
      <w:r>
        <w:rPr>
          <w:rFonts w:ascii="Arial Nova" w:hAnsi="Arial Nova"/>
          <w:sz w:val="24"/>
          <w:szCs w:val="24"/>
        </w:rPr>
        <w:t xml:space="preserve">In a meaningful new tradition, all </w:t>
      </w:r>
      <w:r w:rsidR="00681535">
        <w:rPr>
          <w:rFonts w:ascii="Arial Nova" w:hAnsi="Arial Nova"/>
          <w:sz w:val="24"/>
          <w:szCs w:val="24"/>
        </w:rPr>
        <w:t>Bureau</w:t>
      </w:r>
      <w:r>
        <w:rPr>
          <w:rFonts w:ascii="Arial Nova" w:hAnsi="Arial Nova"/>
          <w:sz w:val="24"/>
          <w:szCs w:val="24"/>
        </w:rPr>
        <w:t xml:space="preserve"> administrative law judges</w:t>
      </w:r>
      <w:r w:rsidRPr="00C07DE7">
        <w:t xml:space="preserve"> </w:t>
      </w:r>
      <w:r w:rsidRPr="00C07DE7">
        <w:rPr>
          <w:rFonts w:ascii="Arial Nova" w:hAnsi="Arial Nova"/>
          <w:sz w:val="24"/>
          <w:szCs w:val="24"/>
        </w:rPr>
        <w:t xml:space="preserve">affirmed a voluntary pledge of impartial service. </w:t>
      </w:r>
      <w:r>
        <w:rPr>
          <w:rFonts w:ascii="Arial Nova" w:hAnsi="Arial Nova"/>
          <w:sz w:val="24"/>
          <w:szCs w:val="24"/>
        </w:rPr>
        <w:t xml:space="preserve"> </w:t>
      </w:r>
      <w:r w:rsidRPr="00C07DE7">
        <w:rPr>
          <w:rFonts w:ascii="Arial Nova" w:hAnsi="Arial Nova"/>
          <w:sz w:val="24"/>
          <w:szCs w:val="24"/>
        </w:rPr>
        <w:t>This symbolic pledge represents a collective reaffirmation of the duty to provide fair, unbiased hearing</w:t>
      </w:r>
      <w:r w:rsidR="00894375">
        <w:rPr>
          <w:rFonts w:ascii="Arial Nova" w:hAnsi="Arial Nova"/>
          <w:sz w:val="24"/>
          <w:szCs w:val="24"/>
        </w:rPr>
        <w:t>s</w:t>
      </w:r>
      <w:r>
        <w:rPr>
          <w:rFonts w:ascii="Arial Nova" w:hAnsi="Arial Nova"/>
          <w:sz w:val="24"/>
          <w:szCs w:val="24"/>
        </w:rPr>
        <w:t>. The ceremony included continuing education from a state a</w:t>
      </w:r>
      <w:r w:rsidR="00513E00">
        <w:rPr>
          <w:rFonts w:ascii="Arial Nova" w:hAnsi="Arial Nova"/>
          <w:sz w:val="24"/>
          <w:szCs w:val="24"/>
        </w:rPr>
        <w:t xml:space="preserve">ppellate </w:t>
      </w:r>
      <w:r>
        <w:rPr>
          <w:rFonts w:ascii="Arial Nova" w:hAnsi="Arial Nova"/>
          <w:sz w:val="24"/>
          <w:szCs w:val="24"/>
        </w:rPr>
        <w:t>j</w:t>
      </w:r>
      <w:r w:rsidR="00513E00">
        <w:rPr>
          <w:rFonts w:ascii="Arial Nova" w:hAnsi="Arial Nova"/>
          <w:sz w:val="24"/>
          <w:szCs w:val="24"/>
        </w:rPr>
        <w:t>ustice</w:t>
      </w:r>
      <w:r>
        <w:rPr>
          <w:rFonts w:ascii="Arial Nova" w:hAnsi="Arial Nova"/>
          <w:sz w:val="24"/>
          <w:szCs w:val="24"/>
        </w:rPr>
        <w:t xml:space="preserve">, who shared valuable insights on writing clear, legally sound decisions. This ceremonial affirmation will now be incorporated into future onboarding cycles, reinforcing the ethical foundations of the Bureau’s work. </w:t>
      </w:r>
    </w:p>
    <w:p w14:paraId="201C1CF0" w14:textId="335FC33A" w:rsidR="00854785" w:rsidRDefault="00483824" w:rsidP="008B2AB1">
      <w:pPr>
        <w:rPr>
          <w:rFonts w:ascii="Avenir Next LT Pro" w:hAnsi="Avenir Next LT Pro"/>
          <w:b/>
          <w:bCs/>
          <w:sz w:val="56"/>
          <w:szCs w:val="56"/>
        </w:rPr>
      </w:pPr>
      <w:r>
        <w:rPr>
          <w:noProof/>
        </w:rPr>
        <w:drawing>
          <wp:anchor distT="0" distB="0" distL="114300" distR="114300" simplePos="0" relativeHeight="251677184" behindDoc="0" locked="0" layoutInCell="1" allowOverlap="1" wp14:anchorId="4954853B" wp14:editId="26B226D7">
            <wp:simplePos x="0" y="0"/>
            <wp:positionH relativeFrom="margin">
              <wp:posOffset>758825</wp:posOffset>
            </wp:positionH>
            <wp:positionV relativeFrom="paragraph">
              <wp:posOffset>12700</wp:posOffset>
            </wp:positionV>
            <wp:extent cx="4580890" cy="2377440"/>
            <wp:effectExtent l="0" t="0" r="0" b="0"/>
            <wp:wrapSquare wrapText="bothSides"/>
            <wp:docPr id="60747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78431" name=""/>
                    <pic:cNvPicPr/>
                  </pic:nvPicPr>
                  <pic:blipFill>
                    <a:blip r:embed="rId14">
                      <a:extLst>
                        <a:ext uri="{28A0092B-C50C-407E-A947-70E740481C1C}">
                          <a14:useLocalDpi xmlns:a14="http://schemas.microsoft.com/office/drawing/2010/main" val="0"/>
                        </a:ext>
                      </a:extLst>
                    </a:blip>
                    <a:stretch>
                      <a:fillRect/>
                    </a:stretch>
                  </pic:blipFill>
                  <pic:spPr>
                    <a:xfrm>
                      <a:off x="0" y="0"/>
                      <a:ext cx="4580890" cy="2377440"/>
                    </a:xfrm>
                    <a:prstGeom prst="rect">
                      <a:avLst/>
                    </a:prstGeom>
                    <a:effectLst>
                      <a:softEdge rad="850900"/>
                    </a:effectLst>
                  </pic:spPr>
                </pic:pic>
              </a:graphicData>
            </a:graphic>
            <wp14:sizeRelH relativeFrom="margin">
              <wp14:pctWidth>0</wp14:pctWidth>
            </wp14:sizeRelH>
            <wp14:sizeRelV relativeFrom="margin">
              <wp14:pctHeight>0</wp14:pctHeight>
            </wp14:sizeRelV>
          </wp:anchor>
        </w:drawing>
      </w:r>
    </w:p>
    <w:p w14:paraId="14405638" w14:textId="3AAA4D74" w:rsidR="00854785" w:rsidRDefault="00854785" w:rsidP="008B2AB1">
      <w:pPr>
        <w:rPr>
          <w:rFonts w:ascii="Avenir Next LT Pro" w:hAnsi="Avenir Next LT Pro"/>
          <w:b/>
          <w:bCs/>
          <w:sz w:val="56"/>
          <w:szCs w:val="56"/>
        </w:rPr>
      </w:pPr>
    </w:p>
    <w:p w14:paraId="1D33E305" w14:textId="7CAC64F1" w:rsidR="008264E8" w:rsidRPr="006F6388" w:rsidRDefault="008B2AB1" w:rsidP="005F70CE">
      <w:pPr>
        <w:spacing w:before="360" w:line="240" w:lineRule="auto"/>
        <w:rPr>
          <w:rFonts w:ascii="Avenir Next LT Pro" w:hAnsi="Avenir Next LT Pro"/>
          <w:b/>
          <w:bCs/>
          <w:sz w:val="56"/>
          <w:szCs w:val="56"/>
        </w:rPr>
      </w:pPr>
      <w:r w:rsidRPr="006F6388">
        <w:rPr>
          <w:rFonts w:ascii="Avenir Next LT Pro" w:hAnsi="Avenir Next LT Pro"/>
          <w:b/>
          <w:bCs/>
          <w:sz w:val="56"/>
          <w:szCs w:val="56"/>
        </w:rPr>
        <w:lastRenderedPageBreak/>
        <w:t xml:space="preserve">RECOMMENDATIONS </w:t>
      </w:r>
    </w:p>
    <w:p w14:paraId="6A98F7C7" w14:textId="3856F7B3" w:rsidR="008264E8" w:rsidRPr="008264E8" w:rsidRDefault="00B05B6D" w:rsidP="000E012D">
      <w:pPr>
        <w:spacing w:line="240" w:lineRule="auto"/>
        <w:rPr>
          <w:rFonts w:ascii="Arial Nova" w:hAnsi="Arial Nova"/>
          <w:sz w:val="24"/>
          <w:szCs w:val="24"/>
        </w:rPr>
      </w:pPr>
      <w:r>
        <w:rPr>
          <w:rFonts w:ascii="Arial Nova" w:hAnsi="Arial Nova"/>
          <w:sz w:val="24"/>
          <w:szCs w:val="24"/>
        </w:rPr>
        <w:t>To advance fairness, consistency, and efficiency in the state’s administrative hearings system, the Bureau has identified several key recommendations for reform</w:t>
      </w:r>
      <w:r w:rsidR="00BC1002">
        <w:rPr>
          <w:rFonts w:ascii="Arial Nova" w:hAnsi="Arial Nova"/>
          <w:sz w:val="24"/>
          <w:szCs w:val="24"/>
        </w:rPr>
        <w:t>:</w:t>
      </w:r>
    </w:p>
    <w:p w14:paraId="29002C54" w14:textId="3D6605AF" w:rsidR="00D643F1" w:rsidRDefault="00D643F1" w:rsidP="00D643F1">
      <w:pPr>
        <w:spacing w:before="360" w:line="240" w:lineRule="auto"/>
        <w:rPr>
          <w:rFonts w:ascii="Arial Nova" w:hAnsi="Arial Nova"/>
          <w:sz w:val="40"/>
          <w:szCs w:val="40"/>
        </w:rPr>
      </w:pPr>
      <w:bookmarkStart w:id="2" w:name="_Hlk204166370"/>
      <w:r w:rsidRPr="007A4DF8">
        <w:rPr>
          <w:rFonts w:ascii="Arial Nova" w:hAnsi="Arial Nova"/>
          <w:sz w:val="40"/>
          <w:szCs w:val="40"/>
        </w:rPr>
        <w:t>Unif</w:t>
      </w:r>
      <w:r>
        <w:rPr>
          <w:rFonts w:ascii="Arial Nova" w:hAnsi="Arial Nova"/>
          <w:sz w:val="40"/>
          <w:szCs w:val="40"/>
        </w:rPr>
        <w:t>y</w:t>
      </w:r>
      <w:r w:rsidRPr="007A4DF8">
        <w:rPr>
          <w:rFonts w:ascii="Arial Nova" w:hAnsi="Arial Nova"/>
          <w:sz w:val="40"/>
          <w:szCs w:val="40"/>
        </w:rPr>
        <w:t xml:space="preserve"> </w:t>
      </w:r>
      <w:r>
        <w:rPr>
          <w:rFonts w:ascii="Arial Nova" w:hAnsi="Arial Nova"/>
          <w:sz w:val="40"/>
          <w:szCs w:val="40"/>
        </w:rPr>
        <w:t xml:space="preserve">Practice and </w:t>
      </w:r>
      <w:r w:rsidRPr="007A4DF8">
        <w:rPr>
          <w:rFonts w:ascii="Arial Nova" w:hAnsi="Arial Nova"/>
          <w:sz w:val="40"/>
          <w:szCs w:val="40"/>
        </w:rPr>
        <w:t>Procedure</w:t>
      </w:r>
    </w:p>
    <w:p w14:paraId="06B1494B" w14:textId="45A77D13" w:rsidR="00D643F1" w:rsidRDefault="00046527" w:rsidP="00D643F1">
      <w:pPr>
        <w:spacing w:line="240" w:lineRule="auto"/>
        <w:rPr>
          <w:rFonts w:ascii="Arial Nova" w:hAnsi="Arial Nova"/>
          <w:sz w:val="24"/>
          <w:szCs w:val="24"/>
        </w:rPr>
      </w:pPr>
      <w:r>
        <w:rPr>
          <w:rFonts w:ascii="Arial Nova" w:hAnsi="Arial Nova"/>
          <w:sz w:val="24"/>
          <w:szCs w:val="24"/>
        </w:rPr>
        <w:t>Standardizing core elements – such as notice requirements, evidentiary rules, and hearing formats – would reduce confusion for the public, simplify training for adjudicators, and ensure a more transparent process regardless of the originating agency or subject matter. The ongoing process of configuring the Bureau’s new case management system has underscored the urgency of this need</w:t>
      </w:r>
      <w:r w:rsidR="00B05B6D">
        <w:rPr>
          <w:rFonts w:ascii="Arial Nova" w:hAnsi="Arial Nova"/>
          <w:sz w:val="24"/>
          <w:szCs w:val="24"/>
        </w:rPr>
        <w:t xml:space="preserve">. </w:t>
      </w:r>
      <w:r>
        <w:rPr>
          <w:rFonts w:ascii="Arial Nova" w:hAnsi="Arial Nova"/>
          <w:sz w:val="24"/>
          <w:szCs w:val="24"/>
        </w:rPr>
        <w:t xml:space="preserve">The Bureau looks forward to working </w:t>
      </w:r>
      <w:r w:rsidR="00D643F1">
        <w:rPr>
          <w:rFonts w:ascii="Arial Nova" w:hAnsi="Arial Nova"/>
          <w:sz w:val="24"/>
          <w:szCs w:val="24"/>
        </w:rPr>
        <w:t xml:space="preserve">collaboratively with </w:t>
      </w:r>
      <w:r>
        <w:rPr>
          <w:rFonts w:ascii="Arial Nova" w:hAnsi="Arial Nova"/>
          <w:sz w:val="24"/>
          <w:szCs w:val="24"/>
        </w:rPr>
        <w:t xml:space="preserve">all stakeholders </w:t>
      </w:r>
      <w:r w:rsidR="00D643F1">
        <w:rPr>
          <w:rFonts w:ascii="Arial Nova" w:hAnsi="Arial Nova"/>
          <w:sz w:val="24"/>
          <w:szCs w:val="24"/>
        </w:rPr>
        <w:t xml:space="preserve">to move toward greater procedural standardization, balancing flexibility with fairness and clarity. </w:t>
      </w:r>
    </w:p>
    <w:p w14:paraId="4E4A5690" w14:textId="33192D50" w:rsidR="00D643F1" w:rsidRPr="00114994" w:rsidRDefault="00D643F1" w:rsidP="00D643F1">
      <w:pPr>
        <w:spacing w:before="360" w:line="240" w:lineRule="auto"/>
        <w:rPr>
          <w:rFonts w:ascii="Arial Nova" w:hAnsi="Arial Nova"/>
          <w:sz w:val="40"/>
          <w:szCs w:val="40"/>
        </w:rPr>
      </w:pPr>
      <w:r w:rsidRPr="00114994">
        <w:rPr>
          <w:rFonts w:ascii="Arial Nova" w:hAnsi="Arial Nova"/>
          <w:sz w:val="40"/>
          <w:szCs w:val="40"/>
        </w:rPr>
        <w:t>Launch</w:t>
      </w:r>
      <w:r w:rsidR="00046527">
        <w:rPr>
          <w:rFonts w:ascii="Arial Nova" w:hAnsi="Arial Nova"/>
          <w:sz w:val="40"/>
          <w:szCs w:val="40"/>
        </w:rPr>
        <w:t xml:space="preserve"> an</w:t>
      </w:r>
      <w:r w:rsidRPr="00114994">
        <w:rPr>
          <w:rFonts w:ascii="Arial Nova" w:hAnsi="Arial Nova"/>
          <w:sz w:val="40"/>
          <w:szCs w:val="40"/>
        </w:rPr>
        <w:t xml:space="preserve"> </w:t>
      </w:r>
      <w:r>
        <w:rPr>
          <w:rFonts w:ascii="Arial Nova" w:hAnsi="Arial Nova"/>
          <w:sz w:val="40"/>
          <w:szCs w:val="40"/>
        </w:rPr>
        <w:t xml:space="preserve">Adjudicator </w:t>
      </w:r>
      <w:r w:rsidR="00046527">
        <w:rPr>
          <w:rFonts w:ascii="Arial Nova" w:hAnsi="Arial Nova"/>
          <w:sz w:val="40"/>
          <w:szCs w:val="40"/>
        </w:rPr>
        <w:t xml:space="preserve">Shared </w:t>
      </w:r>
      <w:r w:rsidRPr="00114994">
        <w:rPr>
          <w:rFonts w:ascii="Arial Nova" w:hAnsi="Arial Nova"/>
          <w:sz w:val="40"/>
          <w:szCs w:val="40"/>
        </w:rPr>
        <w:t xml:space="preserve">Learning Platform </w:t>
      </w:r>
    </w:p>
    <w:p w14:paraId="326B0277" w14:textId="6C3B91FA" w:rsidR="00D643F1" w:rsidRPr="00D643F1" w:rsidRDefault="00D643F1" w:rsidP="00D643F1">
      <w:pPr>
        <w:spacing w:line="240" w:lineRule="auto"/>
        <w:rPr>
          <w:rFonts w:ascii="Arial Nova" w:hAnsi="Arial Nova"/>
          <w:sz w:val="24"/>
          <w:szCs w:val="24"/>
        </w:rPr>
      </w:pPr>
      <w:r>
        <w:rPr>
          <w:rFonts w:ascii="Arial Nova" w:hAnsi="Arial Nova"/>
          <w:sz w:val="24"/>
          <w:szCs w:val="24"/>
        </w:rPr>
        <w:t>Develop</w:t>
      </w:r>
      <w:r w:rsidR="00046527">
        <w:rPr>
          <w:rFonts w:ascii="Arial Nova" w:hAnsi="Arial Nova"/>
          <w:sz w:val="24"/>
          <w:szCs w:val="24"/>
        </w:rPr>
        <w:t xml:space="preserve">ing a centralized, digital platform where adjudicators can access shared resources would promote professional development, support consistent application of legal principles, and foster a </w:t>
      </w:r>
      <w:r w:rsidR="00B05B6D">
        <w:rPr>
          <w:rFonts w:ascii="Arial Nova" w:hAnsi="Arial Nova"/>
          <w:sz w:val="24"/>
          <w:szCs w:val="24"/>
        </w:rPr>
        <w:t xml:space="preserve">stronger, </w:t>
      </w:r>
      <w:r w:rsidR="00046527">
        <w:rPr>
          <w:rFonts w:ascii="Arial Nova" w:hAnsi="Arial Nova"/>
          <w:sz w:val="24"/>
          <w:szCs w:val="24"/>
        </w:rPr>
        <w:t xml:space="preserve">more connected adjudicator community across agencies. </w:t>
      </w:r>
      <w:r w:rsidR="00B05B6D">
        <w:rPr>
          <w:rFonts w:ascii="Arial Nova" w:hAnsi="Arial Nova"/>
          <w:sz w:val="24"/>
          <w:szCs w:val="24"/>
        </w:rPr>
        <w:t xml:space="preserve">By leveraging the collective expertise of adjudicators statewide, high quality content can be developed at little to no cost. In addition to supporting performance, such a platform would increase job satisfaction by encouraging collaboration. </w:t>
      </w:r>
    </w:p>
    <w:p w14:paraId="034FAC88" w14:textId="77777777" w:rsidR="000E012D" w:rsidRDefault="0058116A" w:rsidP="005F70CE">
      <w:pPr>
        <w:spacing w:before="360" w:line="240" w:lineRule="auto"/>
        <w:rPr>
          <w:rFonts w:ascii="Arial Nova" w:hAnsi="Arial Nova"/>
          <w:sz w:val="40"/>
          <w:szCs w:val="40"/>
        </w:rPr>
      </w:pPr>
      <w:r w:rsidRPr="003F1F5C">
        <w:rPr>
          <w:rFonts w:ascii="Arial Nova" w:hAnsi="Arial Nova"/>
          <w:sz w:val="40"/>
          <w:szCs w:val="40"/>
        </w:rPr>
        <w:t>Strengthen Collaborative Partnerships</w:t>
      </w:r>
    </w:p>
    <w:p w14:paraId="2EF440A7" w14:textId="3F99F95D" w:rsidR="0058116A" w:rsidRPr="000E012D" w:rsidRDefault="0058116A" w:rsidP="000E012D">
      <w:pPr>
        <w:spacing w:line="240" w:lineRule="auto"/>
        <w:rPr>
          <w:rFonts w:ascii="Arial Nova" w:hAnsi="Arial Nova"/>
          <w:sz w:val="40"/>
          <w:szCs w:val="40"/>
        </w:rPr>
      </w:pPr>
      <w:r w:rsidRPr="003F1F5C">
        <w:rPr>
          <w:rFonts w:ascii="Arial Nova" w:hAnsi="Arial Nova"/>
          <w:sz w:val="24"/>
          <w:szCs w:val="24"/>
        </w:rPr>
        <w:t xml:space="preserve">Since its inception, the Bureau has built and continues to grow partnerships with both internal and external stakeholders to effectuate largescale improvement efforts. Stakeholders can help the Bureau identify what expectations customers want addressed, where existing systems should be made more accessible to the public, and where procedures can and should be made more user-friendly. </w:t>
      </w:r>
      <w:r w:rsidR="00B05B6D">
        <w:rPr>
          <w:rFonts w:ascii="Arial Nova" w:hAnsi="Arial Nova"/>
          <w:sz w:val="24"/>
          <w:szCs w:val="24"/>
        </w:rPr>
        <w:t>C</w:t>
      </w:r>
      <w:r w:rsidRPr="003F1F5C">
        <w:rPr>
          <w:rFonts w:ascii="Arial Nova" w:hAnsi="Arial Nova"/>
          <w:sz w:val="24"/>
          <w:szCs w:val="24"/>
        </w:rPr>
        <w:t>ontinuing to increase stakeholder participation will afford the Bureau expanded capacity and perspective</w:t>
      </w:r>
      <w:r w:rsidR="00B05B6D">
        <w:rPr>
          <w:rFonts w:ascii="Arial Nova" w:hAnsi="Arial Nova"/>
          <w:sz w:val="24"/>
          <w:szCs w:val="24"/>
        </w:rPr>
        <w:t xml:space="preserve">. </w:t>
      </w:r>
      <w:r w:rsidRPr="001F06BF">
        <w:rPr>
          <w:rFonts w:ascii="Arial Nova" w:hAnsi="Arial Nova"/>
          <w:sz w:val="24"/>
          <w:szCs w:val="24"/>
        </w:rPr>
        <w:t xml:space="preserve"> </w:t>
      </w:r>
    </w:p>
    <w:p w14:paraId="530CCACE" w14:textId="2403CA1A" w:rsidR="00114994" w:rsidRPr="00114994" w:rsidRDefault="00B05B6D" w:rsidP="005F70CE">
      <w:pPr>
        <w:spacing w:before="360" w:line="240" w:lineRule="auto"/>
        <w:rPr>
          <w:rFonts w:ascii="Arial Nova" w:hAnsi="Arial Nova"/>
          <w:sz w:val="40"/>
          <w:szCs w:val="40"/>
        </w:rPr>
      </w:pPr>
      <w:r>
        <w:rPr>
          <w:rFonts w:ascii="Arial Nova" w:hAnsi="Arial Nova"/>
          <w:sz w:val="40"/>
          <w:szCs w:val="40"/>
        </w:rPr>
        <w:t>Continue Digital Transformation Efforts</w:t>
      </w:r>
    </w:p>
    <w:bookmarkEnd w:id="2"/>
    <w:p w14:paraId="5789550D" w14:textId="59D4F070" w:rsidR="00021477" w:rsidRPr="002300DB" w:rsidRDefault="00FB6C06" w:rsidP="002300DB">
      <w:pPr>
        <w:spacing w:line="240" w:lineRule="auto"/>
        <w:rPr>
          <w:rFonts w:ascii="Arial Nova" w:hAnsi="Arial Nova"/>
          <w:sz w:val="24"/>
          <w:szCs w:val="24"/>
        </w:rPr>
      </w:pPr>
      <w:r>
        <w:rPr>
          <w:rFonts w:ascii="Arial Nova" w:hAnsi="Arial Nova"/>
          <w:sz w:val="24"/>
          <w:szCs w:val="24"/>
        </w:rPr>
        <w:t xml:space="preserve">Continued development should focus on expanding system functionality, integrating user-centered design features, and configuration for additional legal process use. Advancing this work will improve service delivery, reduce administrative burden, and enhance public access to justice – laying the groundwork for a more modern, data-informed, and responsive administrative adjudication system. </w:t>
      </w:r>
    </w:p>
    <w:p w14:paraId="47867085" w14:textId="4573AA65" w:rsidR="00021477" w:rsidRDefault="00185398" w:rsidP="00BA656E">
      <w:pPr>
        <w:rPr>
          <w:noProof/>
        </w:rPr>
      </w:pPr>
      <w:bookmarkStart w:id="3" w:name="_Hlk172887329"/>
      <w:r>
        <w:rPr>
          <w:noProof/>
        </w:rPr>
        <w:lastRenderedPageBreak/>
        <mc:AlternateContent>
          <mc:Choice Requires="wps">
            <w:drawing>
              <wp:anchor distT="0" distB="0" distL="114300" distR="114300" simplePos="0" relativeHeight="251675136" behindDoc="0" locked="0" layoutInCell="1" allowOverlap="1" wp14:anchorId="4FAC4E99" wp14:editId="6BBC9BA0">
                <wp:simplePos x="0" y="0"/>
                <wp:positionH relativeFrom="margin">
                  <wp:align>center</wp:align>
                </wp:positionH>
                <wp:positionV relativeFrom="paragraph">
                  <wp:posOffset>1298748</wp:posOffset>
                </wp:positionV>
                <wp:extent cx="4182745" cy="1097280"/>
                <wp:effectExtent l="0" t="0" r="0" b="7620"/>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74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2138" w14:textId="77777777" w:rsidR="00021477" w:rsidRDefault="00021477" w:rsidP="00021477">
                            <w:pPr>
                              <w:pStyle w:val="BasicParagraph"/>
                              <w:spacing w:before="0" w:after="0" w:line="240" w:lineRule="auto"/>
                              <w:jc w:val="center"/>
                              <w:rPr>
                                <w:rFonts w:ascii="Arial Nova" w:hAnsi="Arial Nova" w:cs="Arial Nova"/>
                              </w:rPr>
                            </w:pPr>
                            <w:r>
                              <w:rPr>
                                <w:rFonts w:ascii="Avenir Next LT Pro" w:hAnsi="Avenir Next LT Pro" w:cs="Avenir Next LT Pro"/>
                                <w:b/>
                                <w:bCs/>
                                <w:sz w:val="36"/>
                                <w:szCs w:val="36"/>
                              </w:rPr>
                              <w:t>Contact Us:</w:t>
                            </w:r>
                          </w:p>
                          <w:p w14:paraId="0DCA4826" w14:textId="77777777" w:rsidR="00021477" w:rsidRDefault="00021477" w:rsidP="00021477">
                            <w:pPr>
                              <w:pStyle w:val="BasicParagraph"/>
                              <w:spacing w:before="0" w:after="0" w:line="240" w:lineRule="auto"/>
                              <w:jc w:val="center"/>
                              <w:rPr>
                                <w:rFonts w:ascii="Arial Nova" w:hAnsi="Arial Nova" w:cs="Arial Nova"/>
                              </w:rPr>
                            </w:pPr>
                            <w:r>
                              <w:rPr>
                                <w:rFonts w:ascii="Arial Nova" w:hAnsi="Arial Nova" w:cs="Arial Nova"/>
                              </w:rPr>
                              <w:t>Telephone: (217) 558-1060</w:t>
                            </w:r>
                          </w:p>
                          <w:p w14:paraId="243E9560" w14:textId="77777777" w:rsidR="00021477" w:rsidRPr="00BA656E" w:rsidRDefault="00021477" w:rsidP="00021477">
                            <w:pPr>
                              <w:rPr>
                                <w:sz w:val="24"/>
                                <w:szCs w:val="24"/>
                              </w:rPr>
                            </w:pPr>
                            <w:r w:rsidRPr="00BA656E">
                              <w:rPr>
                                <w:rFonts w:ascii="Arial Nova" w:hAnsi="Arial Nova" w:cs="Arial Nova"/>
                                <w:sz w:val="24"/>
                                <w:szCs w:val="24"/>
                              </w:rPr>
                              <w:t xml:space="preserve">                 Email: AdministrativeHearings@illinois.gov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C4E99" id="Text Box 49" o:spid="_x0000_s1027" type="#_x0000_t202" style="position:absolute;margin-left:0;margin-top:102.25pt;width:329.35pt;height:86.4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" filled="f" stroked="f">
                <v:textbox>
                  <w:txbxContent>
                    <w:p w14:paraId="629F2138" w14:textId="77777777" w:rsidR="00021477" w:rsidRDefault="00021477" w:rsidP="00021477">
                      <w:pPr>
                        <w:pStyle w:val="BasicParagraph"/>
                        <w:spacing w:before="0" w:after="0" w:line="240" w:lineRule="auto"/>
                        <w:jc w:val="center"/>
                        <w:rPr>
                          <w:rFonts w:ascii="Arial Nova" w:hAnsi="Arial Nova" w:cs="Arial Nova"/>
                        </w:rPr>
                      </w:pPr>
                      <w:r>
                        <w:rPr>
                          <w:rFonts w:ascii="Avenir Next LT Pro" w:hAnsi="Avenir Next LT Pro" w:cs="Avenir Next LT Pro"/>
                          <w:b/>
                          <w:bCs/>
                          <w:sz w:val="36"/>
                          <w:szCs w:val="36"/>
                        </w:rPr>
                        <w:t>Contact Us:</w:t>
                      </w:r>
                    </w:p>
                    <w:p w14:paraId="0DCA4826" w14:textId="77777777" w:rsidR="00021477" w:rsidRDefault="00021477" w:rsidP="00021477">
                      <w:pPr>
                        <w:pStyle w:val="BasicParagraph"/>
                        <w:spacing w:before="0" w:after="0" w:line="240" w:lineRule="auto"/>
                        <w:jc w:val="center"/>
                        <w:rPr>
                          <w:rFonts w:ascii="Arial Nova" w:hAnsi="Arial Nova" w:cs="Arial Nova"/>
                        </w:rPr>
                      </w:pPr>
                      <w:r>
                        <w:rPr>
                          <w:rFonts w:ascii="Arial Nova" w:hAnsi="Arial Nova" w:cs="Arial Nova"/>
                        </w:rPr>
                        <w:t>Telephone: (217) 558-1060</w:t>
                      </w:r>
                    </w:p>
                    <w:p w14:paraId="243E9560" w14:textId="77777777" w:rsidR="00021477" w:rsidRPr="00BA656E" w:rsidRDefault="00021477" w:rsidP="00021477">
                      <w:pPr>
                        <w:rPr>
                          <w:sz w:val="24"/>
                          <w:szCs w:val="24"/>
                        </w:rPr>
                      </w:pPr>
                      <w:r w:rsidRPr="00BA656E">
                        <w:rPr>
                          <w:rFonts w:ascii="Arial Nova" w:hAnsi="Arial Nova" w:cs="Arial Nova"/>
                          <w:sz w:val="24"/>
                          <w:szCs w:val="24"/>
                        </w:rPr>
                        <w:t xml:space="preserve">                 Email: AdministrativeHearings@illinois.gov</w:t>
                      </w:r>
                    </w:p>
                  </w:txbxContent>
                </v:textbox>
                <w10:wrap anchorx="margin"/>
              </v:shape>
            </w:pict>
          </mc:Fallback>
        </mc:AlternateContent>
      </w:r>
      <w:r>
        <w:rPr>
          <w:noProof/>
        </w:rPr>
        <mc:AlternateContent>
          <mc:Choice Requires="wps">
            <w:drawing>
              <wp:anchor distT="45720" distB="45720" distL="114300" distR="114300" simplePos="0" relativeHeight="251671040" behindDoc="0" locked="0" layoutInCell="1" allowOverlap="1" wp14:anchorId="5746A417" wp14:editId="223DD044">
                <wp:simplePos x="0" y="0"/>
                <wp:positionH relativeFrom="margin">
                  <wp:posOffset>83127</wp:posOffset>
                </wp:positionH>
                <wp:positionV relativeFrom="paragraph">
                  <wp:posOffset>3720564</wp:posOffset>
                </wp:positionV>
                <wp:extent cx="6257290" cy="74676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116E" w14:textId="792750BA" w:rsidR="00021477" w:rsidRPr="00021477" w:rsidRDefault="00021477" w:rsidP="00021477">
                            <w:pPr>
                              <w:pStyle w:val="BasicParagraph"/>
                              <w:spacing w:before="0" w:after="0" w:line="240" w:lineRule="auto"/>
                              <w:rPr>
                                <w:rFonts w:ascii="Arial Nova" w:hAnsi="Arial Nova" w:cs="Arial Nova"/>
                              </w:rPr>
                            </w:pPr>
                            <w:r>
                              <w:rPr>
                                <w:rFonts w:ascii="Avenir Next LT Pro" w:hAnsi="Avenir Next LT Pro" w:cs="Avenir Next LT Pro"/>
                                <w:b/>
                                <w:bCs/>
                              </w:rPr>
                              <w:t>Main Office Location:</w:t>
                            </w:r>
                            <w:r>
                              <w:rPr>
                                <w:rFonts w:ascii="Avenir Next LT Pro" w:hAnsi="Avenir Next LT Pro" w:cs="Avenir Next LT Pro"/>
                                <w:b/>
                                <w:bCs/>
                              </w:rPr>
                              <w:tab/>
                            </w:r>
                            <w:r>
                              <w:rPr>
                                <w:rFonts w:ascii="Avenir Next LT Pro" w:hAnsi="Avenir Next LT Pro" w:cs="Avenir Next LT Pro"/>
                                <w:b/>
                                <w:bCs/>
                              </w:rPr>
                              <w:tab/>
                            </w:r>
                            <w:r>
                              <w:rPr>
                                <w:rFonts w:ascii="Avenir Next LT Pro" w:hAnsi="Avenir Next LT Pro" w:cs="Avenir Next LT Pro"/>
                                <w:b/>
                                <w:bCs/>
                              </w:rPr>
                              <w:tab/>
                            </w:r>
                            <w:r>
                              <w:rPr>
                                <w:rFonts w:ascii="Avenir Next LT Pro" w:hAnsi="Avenir Next LT Pro" w:cs="Avenir Next LT Pro"/>
                                <w:b/>
                                <w:bCs/>
                              </w:rPr>
                              <w:tab/>
                            </w:r>
                            <w:r>
                              <w:rPr>
                                <w:rFonts w:ascii="Avenir Next LT Pro" w:hAnsi="Avenir Next LT Pro" w:cs="Avenir Next LT Pro"/>
                                <w:b/>
                                <w:bCs/>
                              </w:rPr>
                              <w:t xml:space="preserve">Chicago Location: </w:t>
                            </w:r>
                          </w:p>
                          <w:p w14:paraId="5F4F5E75" w14:textId="5EDA9E62" w:rsidR="00021477" w:rsidRDefault="00021477" w:rsidP="00021477">
                            <w:pPr>
                              <w:pStyle w:val="BasicParagraph"/>
                              <w:spacing w:before="0" w:after="0" w:line="240" w:lineRule="auto"/>
                              <w:rPr>
                                <w:rFonts w:ascii="Arial Nova" w:hAnsi="Arial Nova" w:cs="Arial Nova"/>
                              </w:rPr>
                            </w:pPr>
                            <w:r>
                              <w:rPr>
                                <w:rFonts w:ascii="Arial Nova" w:hAnsi="Arial Nova" w:cs="Arial Nova"/>
                              </w:rPr>
                              <w:t>401 S. Spring Street, Suite 502</w:t>
                            </w:r>
                            <w:r>
                              <w:rPr>
                                <w:rFonts w:ascii="Arial Nova" w:hAnsi="Arial Nova" w:cs="Arial Nova"/>
                              </w:rPr>
                              <w:tab/>
                            </w:r>
                            <w:r>
                              <w:rPr>
                                <w:rFonts w:ascii="Arial Nova" w:hAnsi="Arial Nova" w:cs="Arial Nova"/>
                              </w:rPr>
                              <w:tab/>
                            </w:r>
                            <w:r>
                              <w:rPr>
                                <w:rFonts w:ascii="Arial Nova" w:hAnsi="Arial Nova" w:cs="Arial Nova"/>
                              </w:rPr>
                              <w:t>555 W. Monroe Street, 13</w:t>
                            </w:r>
                            <w:r w:rsidRPr="00021477">
                              <w:rPr>
                                <w:rFonts w:ascii="Arial Nova" w:hAnsi="Arial Nova" w:cs="Arial Nova"/>
                                <w:vertAlign w:val="superscript"/>
                              </w:rPr>
                              <w:t>th</w:t>
                            </w:r>
                            <w:r>
                              <w:rPr>
                                <w:rFonts w:ascii="Arial Nova" w:hAnsi="Arial Nova" w:cs="Arial Nova"/>
                              </w:rPr>
                              <w:t xml:space="preserve"> </w:t>
                            </w:r>
                            <w:r>
                              <w:rPr>
                                <w:rFonts w:ascii="Arial Nova" w:hAnsi="Arial Nova" w:cs="Arial Nova"/>
                              </w:rPr>
                              <w:t xml:space="preserve">Floor </w:t>
                            </w:r>
                          </w:p>
                          <w:p w14:paraId="4A88CACC" w14:textId="64C3E674" w:rsidR="00021477" w:rsidRPr="00BA656E" w:rsidRDefault="00021477" w:rsidP="00021477">
                            <w:pPr>
                              <w:rPr>
                                <w:rFonts w:ascii="Arial Nova" w:hAnsi="Arial Nova" w:cs="Arial Nova"/>
                                <w:sz w:val="24"/>
                                <w:szCs w:val="24"/>
                              </w:rPr>
                            </w:pPr>
                            <w:r w:rsidRPr="00BA656E">
                              <w:rPr>
                                <w:rFonts w:ascii="Arial Nova" w:hAnsi="Arial Nova" w:cs="Arial Nova"/>
                                <w:sz w:val="24"/>
                                <w:szCs w:val="24"/>
                              </w:rPr>
                              <w:t>Springfield, Illinois 62706</w:t>
                            </w:r>
                            <w:r>
                              <w:rPr>
                                <w:rFonts w:ascii="Arial Nova" w:hAnsi="Arial Nova" w:cs="Arial Nova"/>
                                <w:sz w:val="24"/>
                                <w:szCs w:val="24"/>
                              </w:rPr>
                              <w:tab/>
                            </w:r>
                            <w:r>
                              <w:rPr>
                                <w:rFonts w:ascii="Arial Nova" w:hAnsi="Arial Nova" w:cs="Arial Nova"/>
                                <w:sz w:val="24"/>
                                <w:szCs w:val="24"/>
                              </w:rPr>
                              <w:tab/>
                            </w:r>
                            <w:r>
                              <w:rPr>
                                <w:rFonts w:ascii="Arial Nova" w:hAnsi="Arial Nova" w:cs="Arial Nova"/>
                                <w:sz w:val="24"/>
                                <w:szCs w:val="24"/>
                              </w:rPr>
                              <w:tab/>
                            </w:r>
                            <w:r>
                              <w:rPr>
                                <w:rFonts w:ascii="Arial Nova" w:hAnsi="Arial Nova" w:cs="Arial Nova"/>
                                <w:sz w:val="24"/>
                                <w:szCs w:val="24"/>
                              </w:rPr>
                              <w:tab/>
                            </w:r>
                            <w:r w:rsidRPr="00BA656E">
                              <w:rPr>
                                <w:rFonts w:ascii="Arial Nova" w:hAnsi="Arial Nova" w:cs="Arial Nova"/>
                                <w:sz w:val="24"/>
                                <w:szCs w:val="24"/>
                              </w:rPr>
                              <w:t>Chicago, Illinois 60661</w:t>
                            </w:r>
                          </w:p>
                          <w:p w14:paraId="02E7A2DF" w14:textId="7CD8DC7B" w:rsidR="00021477" w:rsidRPr="00BA656E" w:rsidRDefault="00021477" w:rsidP="00021477">
                            <w:pPr>
                              <w:rPr>
                                <w:rFonts w:ascii="Arial Nova" w:hAnsi="Arial Nova" w:cs="Arial Nova"/>
                                <w:sz w:val="24"/>
                                <w:szCs w:val="24"/>
                              </w:rPr>
                            </w:pPr>
                          </w:p>
                          <w:p w14:paraId="0B5FFBDD" w14:textId="77777777" w:rsidR="00021477" w:rsidRDefault="00021477" w:rsidP="000214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6A417" id="_x0000_s1028" type="#_x0000_t202" style="position:absolute;margin-left:6.55pt;margin-top:292.95pt;width:492.7pt;height:58.8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" filled="f" stroked="f">
                <v:textbox>
                  <w:txbxContent>
                    <w:p w14:paraId="21DE116E" w14:textId="792750BA" w:rsidR="00021477" w:rsidRPr="00021477" w:rsidRDefault="00021477" w:rsidP="00021477">
                      <w:pPr>
                        <w:pStyle w:val="BasicParagraph"/>
                        <w:spacing w:before="0" w:after="0" w:line="240" w:lineRule="auto"/>
                        <w:rPr>
                          <w:rFonts w:ascii="Arial Nova" w:hAnsi="Arial Nova" w:cs="Arial Nova"/>
                        </w:rPr>
                      </w:pPr>
                      <w:r>
                        <w:rPr>
                          <w:rFonts w:ascii="Avenir Next LT Pro" w:hAnsi="Avenir Next LT Pro" w:cs="Avenir Next LT Pro"/>
                          <w:b/>
                          <w:bCs/>
                        </w:rPr>
                        <w:t>Main Office Location:</w:t>
                      </w:r>
                      <w:r>
                        <w:rPr>
                          <w:rFonts w:ascii="Avenir Next LT Pro" w:hAnsi="Avenir Next LT Pro" w:cs="Avenir Next LT Pro"/>
                          <w:b/>
                          <w:bCs/>
                        </w:rPr>
                        <w:tab/>
                      </w:r>
                      <w:r>
                        <w:rPr>
                          <w:rFonts w:ascii="Avenir Next LT Pro" w:hAnsi="Avenir Next LT Pro" w:cs="Avenir Next LT Pro"/>
                          <w:b/>
                          <w:bCs/>
                        </w:rPr>
                        <w:tab/>
                      </w:r>
                      <w:r>
                        <w:rPr>
                          <w:rFonts w:ascii="Avenir Next LT Pro" w:hAnsi="Avenir Next LT Pro" w:cs="Avenir Next LT Pro"/>
                          <w:b/>
                          <w:bCs/>
                        </w:rPr>
                        <w:tab/>
                      </w:r>
                      <w:r>
                        <w:rPr>
                          <w:rFonts w:ascii="Avenir Next LT Pro" w:hAnsi="Avenir Next LT Pro" w:cs="Avenir Next LT Pro"/>
                          <w:b/>
                          <w:bCs/>
                        </w:rPr>
                        <w:tab/>
                      </w:r>
                      <w:r>
                        <w:rPr>
                          <w:rFonts w:ascii="Avenir Next LT Pro" w:hAnsi="Avenir Next LT Pro" w:cs="Avenir Next LT Pro"/>
                          <w:b/>
                          <w:bCs/>
                        </w:rPr>
                        <w:t xml:space="preserve">Chicago Location: </w:t>
                      </w:r>
                    </w:p>
                    <w:p w14:paraId="5F4F5E75" w14:textId="5EDA9E62" w:rsidR="00021477" w:rsidRDefault="00021477" w:rsidP="00021477">
                      <w:pPr>
                        <w:pStyle w:val="BasicParagraph"/>
                        <w:spacing w:before="0" w:after="0" w:line="240" w:lineRule="auto"/>
                        <w:rPr>
                          <w:rFonts w:ascii="Arial Nova" w:hAnsi="Arial Nova" w:cs="Arial Nova"/>
                        </w:rPr>
                      </w:pPr>
                      <w:r>
                        <w:rPr>
                          <w:rFonts w:ascii="Arial Nova" w:hAnsi="Arial Nova" w:cs="Arial Nova"/>
                        </w:rPr>
                        <w:t>401 S. Spring Street, Suite 502</w:t>
                      </w:r>
                      <w:r>
                        <w:rPr>
                          <w:rFonts w:ascii="Arial Nova" w:hAnsi="Arial Nova" w:cs="Arial Nova"/>
                        </w:rPr>
                        <w:tab/>
                      </w:r>
                      <w:r>
                        <w:rPr>
                          <w:rFonts w:ascii="Arial Nova" w:hAnsi="Arial Nova" w:cs="Arial Nova"/>
                        </w:rPr>
                        <w:tab/>
                      </w:r>
                      <w:r>
                        <w:rPr>
                          <w:rFonts w:ascii="Arial Nova" w:hAnsi="Arial Nova" w:cs="Arial Nova"/>
                        </w:rPr>
                        <w:t>555 W. Monroe Street, 13</w:t>
                      </w:r>
                      <w:r w:rsidRPr="00021477">
                        <w:rPr>
                          <w:rFonts w:ascii="Arial Nova" w:hAnsi="Arial Nova" w:cs="Arial Nova"/>
                          <w:vertAlign w:val="superscript"/>
                        </w:rPr>
                        <w:t>th</w:t>
                      </w:r>
                      <w:r>
                        <w:rPr>
                          <w:rFonts w:ascii="Arial Nova" w:hAnsi="Arial Nova" w:cs="Arial Nova"/>
                        </w:rPr>
                        <w:t xml:space="preserve"> </w:t>
                      </w:r>
                      <w:r>
                        <w:rPr>
                          <w:rFonts w:ascii="Arial Nova" w:hAnsi="Arial Nova" w:cs="Arial Nova"/>
                        </w:rPr>
                        <w:t xml:space="preserve">Floor </w:t>
                      </w:r>
                    </w:p>
                    <w:p w14:paraId="4A88CACC" w14:textId="64C3E674" w:rsidR="00021477" w:rsidRPr="00BA656E" w:rsidRDefault="00021477" w:rsidP="00021477">
                      <w:pPr>
                        <w:rPr>
                          <w:rFonts w:ascii="Arial Nova" w:hAnsi="Arial Nova" w:cs="Arial Nova"/>
                          <w:sz w:val="24"/>
                          <w:szCs w:val="24"/>
                        </w:rPr>
                      </w:pPr>
                      <w:r w:rsidRPr="00BA656E">
                        <w:rPr>
                          <w:rFonts w:ascii="Arial Nova" w:hAnsi="Arial Nova" w:cs="Arial Nova"/>
                          <w:sz w:val="24"/>
                          <w:szCs w:val="24"/>
                        </w:rPr>
                        <w:t>Springfield, Illinois 62706</w:t>
                      </w:r>
                      <w:r>
                        <w:rPr>
                          <w:rFonts w:ascii="Arial Nova" w:hAnsi="Arial Nova" w:cs="Arial Nova"/>
                          <w:sz w:val="24"/>
                          <w:szCs w:val="24"/>
                        </w:rPr>
                        <w:tab/>
                      </w:r>
                      <w:r>
                        <w:rPr>
                          <w:rFonts w:ascii="Arial Nova" w:hAnsi="Arial Nova" w:cs="Arial Nova"/>
                          <w:sz w:val="24"/>
                          <w:szCs w:val="24"/>
                        </w:rPr>
                        <w:tab/>
                      </w:r>
                      <w:r>
                        <w:rPr>
                          <w:rFonts w:ascii="Arial Nova" w:hAnsi="Arial Nova" w:cs="Arial Nova"/>
                          <w:sz w:val="24"/>
                          <w:szCs w:val="24"/>
                        </w:rPr>
                        <w:tab/>
                      </w:r>
                      <w:r>
                        <w:rPr>
                          <w:rFonts w:ascii="Arial Nova" w:hAnsi="Arial Nova" w:cs="Arial Nova"/>
                          <w:sz w:val="24"/>
                          <w:szCs w:val="24"/>
                        </w:rPr>
                        <w:tab/>
                      </w:r>
                      <w:r w:rsidRPr="00BA656E">
                        <w:rPr>
                          <w:rFonts w:ascii="Arial Nova" w:hAnsi="Arial Nova" w:cs="Arial Nova"/>
                          <w:sz w:val="24"/>
                          <w:szCs w:val="24"/>
                        </w:rPr>
                        <w:t>Chicago, Illinois 60661</w:t>
                      </w:r>
                    </w:p>
                    <w:p w14:paraId="02E7A2DF" w14:textId="7CD8DC7B" w:rsidR="00021477" w:rsidRPr="00BA656E" w:rsidRDefault="00021477" w:rsidP="00021477">
                      <w:pPr>
                        <w:rPr>
                          <w:rFonts w:ascii="Arial Nova" w:hAnsi="Arial Nova" w:cs="Arial Nova"/>
                          <w:sz w:val="24"/>
                          <w:szCs w:val="24"/>
                        </w:rPr>
                      </w:pPr>
                    </w:p>
                    <w:p w14:paraId="0B5FFBDD" w14:textId="77777777" w:rsidR="00021477" w:rsidRDefault="00021477" w:rsidP="00021477"/>
                  </w:txbxContent>
                </v:textbox>
                <w10:wrap type="square" anchorx="margin"/>
              </v:shape>
            </w:pict>
          </mc:Fallback>
        </mc:AlternateContent>
      </w:r>
      <w:bookmarkEnd w:id="3"/>
      <w:r w:rsidR="00021477">
        <w:rPr>
          <w:noProof/>
        </w:rPr>
        <w:drawing>
          <wp:anchor distT="0" distB="0" distL="114300" distR="114300" simplePos="0" relativeHeight="251668992" behindDoc="1" locked="0" layoutInCell="1" allowOverlap="1" wp14:anchorId="4041C288" wp14:editId="5FEF6192">
            <wp:simplePos x="0" y="0"/>
            <wp:positionH relativeFrom="page">
              <wp:align>left</wp:align>
            </wp:positionH>
            <wp:positionV relativeFrom="page">
              <wp:align>top</wp:align>
            </wp:positionV>
            <wp:extent cx="7757795" cy="10039350"/>
            <wp:effectExtent l="0" t="0" r="0" b="0"/>
            <wp:wrapTight wrapText="bothSides">
              <wp:wrapPolygon edited="0">
                <wp:start x="0" y="0"/>
                <wp:lineTo x="0" y="21559"/>
                <wp:lineTo x="21535" y="21559"/>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7757795" cy="10039350"/>
                    </a:xfrm>
                    <a:prstGeom prst="rect">
                      <a:avLst/>
                    </a:prstGeom>
                  </pic:spPr>
                </pic:pic>
              </a:graphicData>
            </a:graphic>
            <wp14:sizeRelH relativeFrom="margin">
              <wp14:pctWidth>0</wp14:pctWidth>
            </wp14:sizeRelH>
            <wp14:sizeRelV relativeFrom="margin">
              <wp14:pctHeight>0</wp14:pctHeight>
            </wp14:sizeRelV>
          </wp:anchor>
        </w:drawing>
      </w:r>
    </w:p>
    <w:sectPr w:rsidR="00021477" w:rsidSect="002B6510">
      <w:pgSz w:w="12240" w:h="15840" w:code="1"/>
      <w:pgMar w:top="1440" w:right="1440" w:bottom="720" w:left="144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5E6A0" w14:textId="77777777" w:rsidR="00335E3E" w:rsidRDefault="00335E3E" w:rsidP="004738A3">
      <w:pPr>
        <w:spacing w:after="0" w:line="240" w:lineRule="auto"/>
      </w:pPr>
      <w:r>
        <w:separator/>
      </w:r>
    </w:p>
  </w:endnote>
  <w:endnote w:type="continuationSeparator" w:id="0">
    <w:p w14:paraId="29796A92" w14:textId="77777777" w:rsidR="00335E3E" w:rsidRDefault="00335E3E" w:rsidP="00473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GaramondPremrPro">
    <w:altName w:val="Calibri"/>
    <w:charset w:val="4D"/>
    <w:family w:val="auto"/>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237B" w14:textId="50658F53" w:rsidR="00FE2A62" w:rsidRPr="00A0473D" w:rsidRDefault="007D5043" w:rsidP="00A0473D">
    <w:pPr>
      <w:pStyle w:val="Footer"/>
      <w:rPr>
        <w:rStyle w:val="eop"/>
      </w:rPr>
    </w:pPr>
    <w:r>
      <w:rPr>
        <w:noProof/>
      </w:rPr>
      <w:drawing>
        <wp:inline distT="0" distB="0" distL="0" distR="0" wp14:anchorId="24D5E806" wp14:editId="6E385BFF">
          <wp:extent cx="12065" cy="12065"/>
          <wp:effectExtent l="0" t="0" r="0" b="0"/>
          <wp:docPr id="16" name="Picture 1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14:paraId="27D08420" w14:textId="4AE15D63" w:rsidR="007D5043" w:rsidRDefault="00C302AB" w:rsidP="007D5043">
    <w:pPr>
      <w:pStyle w:val="paragraph"/>
      <w:spacing w:before="0" w:beforeAutospacing="0" w:after="0" w:afterAutospacing="0"/>
      <w:textAlignment w:val="baseline"/>
      <w:rPr>
        <w:rFonts w:ascii="Segoe UI" w:hAnsi="Segoe UI" w:cs="Segoe UI"/>
        <w:caps/>
        <w:color w:val="003087"/>
        <w:sz w:val="18"/>
        <w:szCs w:val="18"/>
      </w:rPr>
    </w:pPr>
    <w:r>
      <w:rPr>
        <w:noProof/>
      </w:rPr>
      <mc:AlternateContent>
        <mc:Choice Requires="wps">
          <w:drawing>
            <wp:anchor distT="4294967295" distB="4294967295" distL="114300" distR="114300" simplePos="0" relativeHeight="251659264" behindDoc="0" locked="0" layoutInCell="1" allowOverlap="1" wp14:anchorId="385A29F8" wp14:editId="3F58C098">
              <wp:simplePos x="0" y="0"/>
              <wp:positionH relativeFrom="margin">
                <wp:posOffset>-607060</wp:posOffset>
              </wp:positionH>
              <wp:positionV relativeFrom="paragraph">
                <wp:posOffset>143509</wp:posOffset>
              </wp:positionV>
              <wp:extent cx="713422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4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56B429"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7.8pt,11.3pt" to="513.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" strokecolor="#0f6fc6 [3204]" strokeweight=".5pt">
              <v:stroke joinstyle="miter"/>
              <o:lock v:ext="edit" shapetype="f"/>
              <w10:wrap anchorx="margin"/>
            </v:line>
          </w:pict>
        </mc:Fallback>
      </mc:AlternateContent>
    </w:r>
    <w:r w:rsidR="007D5043">
      <w:rPr>
        <w:rFonts w:ascii="Arial Nova" w:eastAsiaTheme="minorHAnsi" w:hAnsi="Arial Nova" w:cstheme="minorBidi"/>
        <w:noProof/>
      </w:rPr>
      <w:drawing>
        <wp:inline distT="0" distB="0" distL="0" distR="0" wp14:anchorId="2B8D0F2A" wp14:editId="5D8B904E">
          <wp:extent cx="12065" cy="12065"/>
          <wp:effectExtent l="0" t="0" r="0" b="0"/>
          <wp:docPr id="20" name="Picture 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007D5043">
      <w:rPr>
        <w:rStyle w:val="eop"/>
        <w:rFonts w:ascii="Calibri" w:hAnsi="Calibri" w:cs="Calibri"/>
        <w:caps/>
        <w:color w:val="003087"/>
        <w:sz w:val="32"/>
        <w:szCs w:val="32"/>
      </w:rPr>
      <w:t> </w:t>
    </w:r>
  </w:p>
  <w:p w14:paraId="0569749A" w14:textId="25BF80DD" w:rsidR="007D5043" w:rsidRDefault="00BE47CA" w:rsidP="000F4743">
    <w:pPr>
      <w:pStyle w:val="paragraph"/>
      <w:spacing w:before="0" w:beforeAutospacing="0" w:after="0" w:afterAutospacing="0"/>
      <w:textAlignment w:val="baseline"/>
      <w:rPr>
        <w:rFonts w:ascii="Segoe UI" w:hAnsi="Segoe UI" w:cs="Segoe UI"/>
        <w:b/>
        <w:bCs/>
        <w:sz w:val="18"/>
        <w:szCs w:val="18"/>
      </w:rPr>
    </w:pPr>
    <w:r>
      <w:rPr>
        <w:rFonts w:ascii="Arial Nova" w:eastAsiaTheme="minorHAnsi" w:hAnsi="Arial Nova" w:cstheme="minorBidi"/>
        <w:noProof/>
      </w:rPr>
      <w:drawing>
        <wp:inline distT="0" distB="0" distL="0" distR="0" wp14:anchorId="607B18DA" wp14:editId="6D755C80">
          <wp:extent cx="4334510" cy="403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4510" cy="403860"/>
                  </a:xfrm>
                  <a:prstGeom prst="rect">
                    <a:avLst/>
                  </a:prstGeom>
                  <a:noFill/>
                  <a:ln>
                    <a:noFill/>
                  </a:ln>
                </pic:spPr>
              </pic:pic>
            </a:graphicData>
          </a:graphic>
        </wp:inline>
      </w:drawing>
    </w:r>
    <w:r w:rsidR="000F4743">
      <w:rPr>
        <w:rStyle w:val="scxw260834280"/>
        <w:rFonts w:ascii="Avenir Next LT Pro" w:hAnsi="Avenir Next LT Pro" w:cs="Segoe UI"/>
        <w:b/>
        <w:bCs/>
        <w:color w:val="003087"/>
        <w:sz w:val="22"/>
        <w:szCs w:val="22"/>
      </w:rPr>
      <w:tab/>
    </w:r>
    <w:r w:rsidR="000F4743">
      <w:rPr>
        <w:rStyle w:val="scxw260834280"/>
        <w:rFonts w:ascii="Avenir Next LT Pro" w:hAnsi="Avenir Next LT Pro" w:cs="Segoe UI"/>
        <w:b/>
        <w:bCs/>
        <w:color w:val="003087"/>
        <w:sz w:val="22"/>
        <w:szCs w:val="22"/>
      </w:rPr>
      <w:tab/>
    </w:r>
    <w:r w:rsidR="000F4743">
      <w:rPr>
        <w:rStyle w:val="scxw260834280"/>
        <w:rFonts w:ascii="Avenir Next LT Pro" w:hAnsi="Avenir Next LT Pro" w:cs="Segoe UI"/>
        <w:b/>
        <w:bCs/>
        <w:color w:val="003087"/>
        <w:sz w:val="22"/>
        <w:szCs w:val="22"/>
      </w:rPr>
      <w:tab/>
    </w:r>
    <w:r w:rsidR="007D5043" w:rsidRPr="007D5043">
      <w:rPr>
        <w:rStyle w:val="scxw260834280"/>
        <w:rFonts w:ascii="Avenir Next LT Pro" w:hAnsi="Avenir Next LT Pro" w:cs="Segoe UI"/>
        <w:b/>
        <w:bCs/>
        <w:color w:val="003087"/>
        <w:sz w:val="22"/>
        <w:szCs w:val="22"/>
      </w:rPr>
      <w:fldChar w:fldCharType="begin"/>
    </w:r>
    <w:r w:rsidR="007D5043" w:rsidRPr="007D5043">
      <w:rPr>
        <w:rStyle w:val="scxw260834280"/>
        <w:rFonts w:ascii="Avenir Next LT Pro" w:hAnsi="Avenir Next LT Pro" w:cs="Segoe UI"/>
        <w:b/>
        <w:bCs/>
        <w:color w:val="003087"/>
        <w:sz w:val="22"/>
        <w:szCs w:val="22"/>
      </w:rPr>
      <w:instrText xml:space="preserve"> PAGE   \* MERGEFORMAT </w:instrText>
    </w:r>
    <w:r w:rsidR="007D5043" w:rsidRPr="007D5043">
      <w:rPr>
        <w:rStyle w:val="scxw260834280"/>
        <w:rFonts w:ascii="Avenir Next LT Pro" w:hAnsi="Avenir Next LT Pro" w:cs="Segoe UI"/>
        <w:b/>
        <w:bCs/>
        <w:color w:val="003087"/>
        <w:sz w:val="22"/>
        <w:szCs w:val="22"/>
      </w:rPr>
      <w:fldChar w:fldCharType="separate"/>
    </w:r>
    <w:r w:rsidR="007D5043" w:rsidRPr="007D5043">
      <w:rPr>
        <w:rStyle w:val="scxw260834280"/>
        <w:rFonts w:ascii="Avenir Next LT Pro" w:hAnsi="Avenir Next LT Pro" w:cs="Segoe UI"/>
        <w:b/>
        <w:bCs/>
        <w:noProof/>
        <w:color w:val="003087"/>
        <w:sz w:val="22"/>
        <w:szCs w:val="22"/>
      </w:rPr>
      <w:t>1</w:t>
    </w:r>
    <w:r w:rsidR="007D5043" w:rsidRPr="007D5043">
      <w:rPr>
        <w:rStyle w:val="scxw260834280"/>
        <w:rFonts w:ascii="Avenir Next LT Pro" w:hAnsi="Avenir Next LT Pro" w:cs="Segoe UI"/>
        <w:b/>
        <w:bCs/>
        <w:noProof/>
        <w:color w:val="003087"/>
        <w:sz w:val="22"/>
        <w:szCs w:val="22"/>
      </w:rPr>
      <w:fldChar w:fldCharType="end"/>
    </w:r>
    <w:r w:rsidR="007D5043">
      <w:rPr>
        <w:rStyle w:val="eop"/>
        <w:rFonts w:ascii="Avenir Next LT Pro" w:hAnsi="Avenir Next LT Pro" w:cs="Segoe UI"/>
        <w:b/>
        <w:bCs/>
        <w:color w:val="003087"/>
        <w:sz w:val="22"/>
        <w:szCs w:val="22"/>
      </w:rPr>
      <w:t> </w:t>
    </w:r>
  </w:p>
  <w:p w14:paraId="2648FD6E" w14:textId="477CBDB0" w:rsidR="004738A3" w:rsidRPr="00DA3DE4" w:rsidRDefault="004738A3">
    <w:pPr>
      <w:pStyle w:val="Footer"/>
      <w:rPr>
        <w:rFonts w:ascii="Arial Nova" w:hAnsi="Arial Nov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0C30A" w14:textId="77777777" w:rsidR="00335E3E" w:rsidRDefault="00335E3E" w:rsidP="004738A3">
      <w:pPr>
        <w:spacing w:after="0" w:line="240" w:lineRule="auto"/>
      </w:pPr>
      <w:r>
        <w:separator/>
      </w:r>
    </w:p>
  </w:footnote>
  <w:footnote w:type="continuationSeparator" w:id="0">
    <w:p w14:paraId="684D4497" w14:textId="77777777" w:rsidR="00335E3E" w:rsidRDefault="00335E3E" w:rsidP="00473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2DC5" w14:textId="350C8817" w:rsidR="004A1B41" w:rsidRPr="00807B32" w:rsidRDefault="00C302AB" w:rsidP="004A1B41">
    <w:pPr>
      <w:rPr>
        <w:rFonts w:ascii="Avenir Next LT Pro" w:hAnsi="Avenir Next LT Pro"/>
        <w:b/>
        <w:bCs/>
        <w:color w:val="003087"/>
        <w:sz w:val="24"/>
        <w:szCs w:val="24"/>
      </w:rPr>
    </w:pPr>
    <w:r>
      <w:rPr>
        <w:rFonts w:ascii="Calibri" w:hAnsi="Calibri" w:cs="Calibri"/>
        <w:caps/>
        <w:noProof/>
        <w:color w:val="003087"/>
        <w:sz w:val="32"/>
        <w:szCs w:val="32"/>
      </w:rPr>
      <mc:AlternateContent>
        <mc:Choice Requires="wps">
          <w:drawing>
            <wp:anchor distT="4294967295" distB="4294967295" distL="114300" distR="114300" simplePos="0" relativeHeight="251660288" behindDoc="0" locked="0" layoutInCell="1" allowOverlap="1" wp14:anchorId="385A29F8" wp14:editId="3CF85BDD">
              <wp:simplePos x="0" y="0"/>
              <wp:positionH relativeFrom="margin">
                <wp:posOffset>-607060</wp:posOffset>
              </wp:positionH>
              <wp:positionV relativeFrom="paragraph">
                <wp:posOffset>248284</wp:posOffset>
              </wp:positionV>
              <wp:extent cx="713422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4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9A0833"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7.8pt,19.55pt" to="513.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" strokecolor="#0f6fc6 [3204]" strokeweight=".5pt">
              <v:stroke joinstyle="miter"/>
              <o:lock v:ext="edit" shapetype="f"/>
              <w10:wrap anchorx="margin"/>
            </v:line>
          </w:pict>
        </mc:Fallback>
      </mc:AlternateContent>
    </w:r>
    <w:r w:rsidR="004A1B41">
      <w:rPr>
        <w:rFonts w:ascii="Avenir Next LT Pro" w:hAnsi="Avenir Next LT Pro"/>
        <w:b/>
        <w:bCs/>
        <w:color w:val="003087"/>
        <w:sz w:val="24"/>
        <w:szCs w:val="24"/>
      </w:rPr>
      <w:t>Advancing Excellence in Ad</w:t>
    </w:r>
    <w:bookmarkStart w:id="0" w:name="_Hlk204133844"/>
    <w:r w:rsidR="004A1B41">
      <w:rPr>
        <w:rFonts w:ascii="Avenir Next LT Pro" w:hAnsi="Avenir Next LT Pro"/>
        <w:b/>
        <w:bCs/>
        <w:color w:val="003087"/>
        <w:sz w:val="24"/>
        <w:szCs w:val="24"/>
      </w:rPr>
      <w:t>ministr</w:t>
    </w:r>
    <w:bookmarkEnd w:id="0"/>
    <w:r w:rsidR="004A1B41">
      <w:rPr>
        <w:rFonts w:ascii="Avenir Next LT Pro" w:hAnsi="Avenir Next LT Pro"/>
        <w:b/>
        <w:bCs/>
        <w:color w:val="003087"/>
        <w:sz w:val="24"/>
        <w:szCs w:val="24"/>
      </w:rPr>
      <w:t>ative Adjudication</w:t>
    </w:r>
    <w:r w:rsidR="0014055F">
      <w:rPr>
        <w:rFonts w:ascii="Avenir Next LT Pro" w:hAnsi="Avenir Next LT Pro"/>
        <w:b/>
        <w:bCs/>
        <w:color w:val="003087"/>
        <w:sz w:val="24"/>
        <w:szCs w:val="24"/>
      </w:rPr>
      <w:t xml:space="preserve"> </w:t>
    </w:r>
    <w:r w:rsidR="00080017">
      <w:rPr>
        <w:rFonts w:ascii="Avenir Next LT Pro" w:hAnsi="Avenir Next LT Pro"/>
        <w:b/>
        <w:bCs/>
        <w:color w:val="003087"/>
        <w:sz w:val="24"/>
        <w:szCs w:val="24"/>
      </w:rPr>
      <w:t>|</w:t>
    </w:r>
    <w:r w:rsidR="0014055F">
      <w:rPr>
        <w:rFonts w:ascii="Avenir Next LT Pro" w:hAnsi="Avenir Next LT Pro"/>
        <w:b/>
        <w:bCs/>
        <w:color w:val="003087"/>
        <w:sz w:val="24"/>
        <w:szCs w:val="24"/>
      </w:rPr>
      <w:t xml:space="preserve"> Fiscal Year 202</w:t>
    </w:r>
    <w:r w:rsidR="009C3A1C">
      <w:rPr>
        <w:rFonts w:ascii="Avenir Next LT Pro" w:hAnsi="Avenir Next LT Pro"/>
        <w:b/>
        <w:bCs/>
        <w:color w:val="003087"/>
        <w:sz w:val="24"/>
        <w:szCs w:val="24"/>
      </w:rPr>
      <w:t>5</w:t>
    </w:r>
    <w:r w:rsidR="004A1B41">
      <w:rPr>
        <w:rFonts w:ascii="Avenir Next LT Pro" w:hAnsi="Avenir Next LT Pro"/>
        <w:b/>
        <w:bCs/>
        <w:color w:val="003087"/>
        <w:sz w:val="24"/>
        <w:szCs w:val="24"/>
      </w:rPr>
      <w:t xml:space="preserve"> </w:t>
    </w:r>
  </w:p>
  <w:p w14:paraId="756A3468" w14:textId="0156F355" w:rsidR="004A1B41" w:rsidRDefault="004A1B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1A63"/>
    <w:multiLevelType w:val="hybridMultilevel"/>
    <w:tmpl w:val="132E128C"/>
    <w:lvl w:ilvl="0" w:tplc="8D08CCFA">
      <w:start w:val="7"/>
      <w:numFmt w:val="bullet"/>
      <w:lvlText w:val="-"/>
      <w:lvlJc w:val="left"/>
      <w:pPr>
        <w:ind w:left="720" w:hanging="360"/>
      </w:pPr>
      <w:rPr>
        <w:rFonts w:ascii="Franklin Gothic Book" w:eastAsiaTheme="minorHAnsi" w:hAnsi="Franklin Gothic Book"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D50EB"/>
    <w:multiLevelType w:val="hybridMultilevel"/>
    <w:tmpl w:val="1890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410B1"/>
    <w:multiLevelType w:val="hybridMultilevel"/>
    <w:tmpl w:val="D40E9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B12DD"/>
    <w:multiLevelType w:val="hybridMultilevel"/>
    <w:tmpl w:val="8840878A"/>
    <w:lvl w:ilvl="0" w:tplc="D46EF95C">
      <w:start w:val="6"/>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966B9"/>
    <w:multiLevelType w:val="hybridMultilevel"/>
    <w:tmpl w:val="2B2EE49E"/>
    <w:lvl w:ilvl="0" w:tplc="136EA1C0">
      <w:start w:val="9"/>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52C0C"/>
    <w:multiLevelType w:val="hybridMultilevel"/>
    <w:tmpl w:val="190A1EF4"/>
    <w:lvl w:ilvl="0" w:tplc="B662432A">
      <w:start w:val="10"/>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C0983"/>
    <w:multiLevelType w:val="hybridMultilevel"/>
    <w:tmpl w:val="A09E7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535E9"/>
    <w:multiLevelType w:val="hybridMultilevel"/>
    <w:tmpl w:val="170A36B6"/>
    <w:lvl w:ilvl="0" w:tplc="87C4FD54">
      <w:numFmt w:val="bullet"/>
      <w:lvlText w:val="-"/>
      <w:lvlJc w:val="left"/>
      <w:pPr>
        <w:ind w:left="720" w:hanging="360"/>
      </w:pPr>
      <w:rPr>
        <w:rFonts w:ascii="Arial Nova" w:eastAsiaTheme="minorHAnsi" w:hAnsi="Arial Nov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6E3E51"/>
    <w:multiLevelType w:val="hybridMultilevel"/>
    <w:tmpl w:val="426EC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380C69"/>
    <w:multiLevelType w:val="hybridMultilevel"/>
    <w:tmpl w:val="85D007AA"/>
    <w:lvl w:ilvl="0" w:tplc="8EAA7F2C">
      <w:start w:val="9"/>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372F2C"/>
    <w:multiLevelType w:val="hybridMultilevel"/>
    <w:tmpl w:val="2E30436A"/>
    <w:lvl w:ilvl="0" w:tplc="B02AF0BA">
      <w:start w:val="3"/>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1D482B"/>
    <w:multiLevelType w:val="hybridMultilevel"/>
    <w:tmpl w:val="E130A258"/>
    <w:lvl w:ilvl="0" w:tplc="C5E8EF00">
      <w:start w:val="11"/>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A3ABB"/>
    <w:multiLevelType w:val="hybridMultilevel"/>
    <w:tmpl w:val="C68CA27E"/>
    <w:lvl w:ilvl="0" w:tplc="3E8AC2EA">
      <w:start w:val="1"/>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A6411E"/>
    <w:multiLevelType w:val="hybridMultilevel"/>
    <w:tmpl w:val="6E24EDA2"/>
    <w:lvl w:ilvl="0" w:tplc="D2B88B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210EFC"/>
    <w:multiLevelType w:val="hybridMultilevel"/>
    <w:tmpl w:val="299E1DC4"/>
    <w:lvl w:ilvl="0" w:tplc="D1D8D938">
      <w:start w:val="4"/>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2829CB"/>
    <w:multiLevelType w:val="hybridMultilevel"/>
    <w:tmpl w:val="2046A8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F91215"/>
    <w:multiLevelType w:val="hybridMultilevel"/>
    <w:tmpl w:val="D09EF156"/>
    <w:lvl w:ilvl="0" w:tplc="2B42F3DC">
      <w:start w:val="1"/>
      <w:numFmt w:val="bullet"/>
      <w:lvlText w:val=""/>
      <w:lvlJc w:val="left"/>
      <w:pPr>
        <w:tabs>
          <w:tab w:val="num" w:pos="720"/>
        </w:tabs>
        <w:ind w:left="720" w:hanging="360"/>
      </w:pPr>
      <w:rPr>
        <w:rFonts w:ascii="Wingdings" w:hAnsi="Wingdings" w:hint="default"/>
      </w:rPr>
    </w:lvl>
    <w:lvl w:ilvl="1" w:tplc="D94CDF5A">
      <w:start w:val="1"/>
      <w:numFmt w:val="bullet"/>
      <w:lvlText w:val=""/>
      <w:lvlJc w:val="left"/>
      <w:pPr>
        <w:tabs>
          <w:tab w:val="num" w:pos="1440"/>
        </w:tabs>
        <w:ind w:left="1440" w:hanging="360"/>
      </w:pPr>
      <w:rPr>
        <w:rFonts w:ascii="Wingdings" w:hAnsi="Wingdings" w:hint="default"/>
      </w:rPr>
    </w:lvl>
    <w:lvl w:ilvl="2" w:tplc="06B47B9C" w:tentative="1">
      <w:start w:val="1"/>
      <w:numFmt w:val="bullet"/>
      <w:lvlText w:val=""/>
      <w:lvlJc w:val="left"/>
      <w:pPr>
        <w:tabs>
          <w:tab w:val="num" w:pos="2160"/>
        </w:tabs>
        <w:ind w:left="2160" w:hanging="360"/>
      </w:pPr>
      <w:rPr>
        <w:rFonts w:ascii="Wingdings" w:hAnsi="Wingdings" w:hint="default"/>
      </w:rPr>
    </w:lvl>
    <w:lvl w:ilvl="3" w:tplc="94A4E41C" w:tentative="1">
      <w:start w:val="1"/>
      <w:numFmt w:val="bullet"/>
      <w:lvlText w:val=""/>
      <w:lvlJc w:val="left"/>
      <w:pPr>
        <w:tabs>
          <w:tab w:val="num" w:pos="2880"/>
        </w:tabs>
        <w:ind w:left="2880" w:hanging="360"/>
      </w:pPr>
      <w:rPr>
        <w:rFonts w:ascii="Wingdings" w:hAnsi="Wingdings" w:hint="default"/>
      </w:rPr>
    </w:lvl>
    <w:lvl w:ilvl="4" w:tplc="A56E07A4" w:tentative="1">
      <w:start w:val="1"/>
      <w:numFmt w:val="bullet"/>
      <w:lvlText w:val=""/>
      <w:lvlJc w:val="left"/>
      <w:pPr>
        <w:tabs>
          <w:tab w:val="num" w:pos="3600"/>
        </w:tabs>
        <w:ind w:left="3600" w:hanging="360"/>
      </w:pPr>
      <w:rPr>
        <w:rFonts w:ascii="Wingdings" w:hAnsi="Wingdings" w:hint="default"/>
      </w:rPr>
    </w:lvl>
    <w:lvl w:ilvl="5" w:tplc="9438BC04" w:tentative="1">
      <w:start w:val="1"/>
      <w:numFmt w:val="bullet"/>
      <w:lvlText w:val=""/>
      <w:lvlJc w:val="left"/>
      <w:pPr>
        <w:tabs>
          <w:tab w:val="num" w:pos="4320"/>
        </w:tabs>
        <w:ind w:left="4320" w:hanging="360"/>
      </w:pPr>
      <w:rPr>
        <w:rFonts w:ascii="Wingdings" w:hAnsi="Wingdings" w:hint="default"/>
      </w:rPr>
    </w:lvl>
    <w:lvl w:ilvl="6" w:tplc="70F012B2" w:tentative="1">
      <w:start w:val="1"/>
      <w:numFmt w:val="bullet"/>
      <w:lvlText w:val=""/>
      <w:lvlJc w:val="left"/>
      <w:pPr>
        <w:tabs>
          <w:tab w:val="num" w:pos="5040"/>
        </w:tabs>
        <w:ind w:left="5040" w:hanging="360"/>
      </w:pPr>
      <w:rPr>
        <w:rFonts w:ascii="Wingdings" w:hAnsi="Wingdings" w:hint="default"/>
      </w:rPr>
    </w:lvl>
    <w:lvl w:ilvl="7" w:tplc="B08C7BCA" w:tentative="1">
      <w:start w:val="1"/>
      <w:numFmt w:val="bullet"/>
      <w:lvlText w:val=""/>
      <w:lvlJc w:val="left"/>
      <w:pPr>
        <w:tabs>
          <w:tab w:val="num" w:pos="5760"/>
        </w:tabs>
        <w:ind w:left="5760" w:hanging="360"/>
      </w:pPr>
      <w:rPr>
        <w:rFonts w:ascii="Wingdings" w:hAnsi="Wingdings" w:hint="default"/>
      </w:rPr>
    </w:lvl>
    <w:lvl w:ilvl="8" w:tplc="9A6CC48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7C56E2"/>
    <w:multiLevelType w:val="hybridMultilevel"/>
    <w:tmpl w:val="D3E6959E"/>
    <w:lvl w:ilvl="0" w:tplc="5C84D222">
      <w:start w:val="9"/>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907DD9"/>
    <w:multiLevelType w:val="hybridMultilevel"/>
    <w:tmpl w:val="60EC9B1A"/>
    <w:lvl w:ilvl="0" w:tplc="C46A9420">
      <w:start w:val="8"/>
      <w:numFmt w:val="decimalZero"/>
      <w:lvlText w:val="%1"/>
      <w:lvlJc w:val="left"/>
      <w:pPr>
        <w:ind w:left="1080" w:hanging="720"/>
      </w:pPr>
      <w:rPr>
        <w:rFonts w:hint="default"/>
        <w:b/>
        <w:bC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4B0FE3"/>
    <w:multiLevelType w:val="hybridMultilevel"/>
    <w:tmpl w:val="D7404F44"/>
    <w:lvl w:ilvl="0" w:tplc="A4025A7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1523849">
    <w:abstractNumId w:val="15"/>
  </w:num>
  <w:num w:numId="2" w16cid:durableId="2061855443">
    <w:abstractNumId w:val="2"/>
  </w:num>
  <w:num w:numId="3" w16cid:durableId="245041647">
    <w:abstractNumId w:val="19"/>
  </w:num>
  <w:num w:numId="4" w16cid:durableId="1389456581">
    <w:abstractNumId w:val="12"/>
  </w:num>
  <w:num w:numId="5" w16cid:durableId="445195234">
    <w:abstractNumId w:val="10"/>
  </w:num>
  <w:num w:numId="6" w16cid:durableId="1835342448">
    <w:abstractNumId w:val="17"/>
  </w:num>
  <w:num w:numId="7" w16cid:durableId="27729277">
    <w:abstractNumId w:val="3"/>
  </w:num>
  <w:num w:numId="8" w16cid:durableId="1924562809">
    <w:abstractNumId w:val="4"/>
  </w:num>
  <w:num w:numId="9" w16cid:durableId="760099407">
    <w:abstractNumId w:val="11"/>
  </w:num>
  <w:num w:numId="10" w16cid:durableId="35198242">
    <w:abstractNumId w:val="13"/>
  </w:num>
  <w:num w:numId="11" w16cid:durableId="1827621212">
    <w:abstractNumId w:val="8"/>
  </w:num>
  <w:num w:numId="12" w16cid:durableId="1353678544">
    <w:abstractNumId w:val="0"/>
  </w:num>
  <w:num w:numId="13" w16cid:durableId="615480429">
    <w:abstractNumId w:val="7"/>
  </w:num>
  <w:num w:numId="14" w16cid:durableId="1739672632">
    <w:abstractNumId w:val="6"/>
  </w:num>
  <w:num w:numId="15" w16cid:durableId="408381613">
    <w:abstractNumId w:val="1"/>
  </w:num>
  <w:num w:numId="16" w16cid:durableId="722944047">
    <w:abstractNumId w:val="16"/>
  </w:num>
  <w:num w:numId="17" w16cid:durableId="1619675446">
    <w:abstractNumId w:val="14"/>
  </w:num>
  <w:num w:numId="18" w16cid:durableId="53286818">
    <w:abstractNumId w:val="18"/>
  </w:num>
  <w:num w:numId="19" w16cid:durableId="229005732">
    <w:abstractNumId w:val="5"/>
  </w:num>
  <w:num w:numId="20" w16cid:durableId="7799523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E69"/>
    <w:rsid w:val="00000048"/>
    <w:rsid w:val="00000AF5"/>
    <w:rsid w:val="000026F4"/>
    <w:rsid w:val="000032D0"/>
    <w:rsid w:val="000106AC"/>
    <w:rsid w:val="00012171"/>
    <w:rsid w:val="000129EA"/>
    <w:rsid w:val="000145EC"/>
    <w:rsid w:val="00021477"/>
    <w:rsid w:val="00023B6B"/>
    <w:rsid w:val="00033552"/>
    <w:rsid w:val="00034DEF"/>
    <w:rsid w:val="00037463"/>
    <w:rsid w:val="00040610"/>
    <w:rsid w:val="00040D3B"/>
    <w:rsid w:val="00042103"/>
    <w:rsid w:val="00043F2E"/>
    <w:rsid w:val="000458C7"/>
    <w:rsid w:val="00045CC7"/>
    <w:rsid w:val="00046527"/>
    <w:rsid w:val="000470F2"/>
    <w:rsid w:val="00052E35"/>
    <w:rsid w:val="00055A25"/>
    <w:rsid w:val="000610D0"/>
    <w:rsid w:val="000624CE"/>
    <w:rsid w:val="00066914"/>
    <w:rsid w:val="0006781B"/>
    <w:rsid w:val="0007041E"/>
    <w:rsid w:val="00070AA0"/>
    <w:rsid w:val="00071C87"/>
    <w:rsid w:val="0007549B"/>
    <w:rsid w:val="00080017"/>
    <w:rsid w:val="0008128D"/>
    <w:rsid w:val="00084484"/>
    <w:rsid w:val="00085E41"/>
    <w:rsid w:val="00090EAC"/>
    <w:rsid w:val="000913B5"/>
    <w:rsid w:val="00091F50"/>
    <w:rsid w:val="000A0A61"/>
    <w:rsid w:val="000A4E5D"/>
    <w:rsid w:val="000A614A"/>
    <w:rsid w:val="000A6946"/>
    <w:rsid w:val="000B5405"/>
    <w:rsid w:val="000D46EE"/>
    <w:rsid w:val="000D4F75"/>
    <w:rsid w:val="000E012D"/>
    <w:rsid w:val="000E1A4F"/>
    <w:rsid w:val="000E31F3"/>
    <w:rsid w:val="000E32F1"/>
    <w:rsid w:val="000E4CA6"/>
    <w:rsid w:val="000F2DBD"/>
    <w:rsid w:val="000F3E54"/>
    <w:rsid w:val="000F3F3E"/>
    <w:rsid w:val="000F4743"/>
    <w:rsid w:val="000F715E"/>
    <w:rsid w:val="0011024D"/>
    <w:rsid w:val="001104DA"/>
    <w:rsid w:val="0011404C"/>
    <w:rsid w:val="00114994"/>
    <w:rsid w:val="001206EF"/>
    <w:rsid w:val="00121569"/>
    <w:rsid w:val="00125C35"/>
    <w:rsid w:val="0012630B"/>
    <w:rsid w:val="00136D1F"/>
    <w:rsid w:val="00136FBD"/>
    <w:rsid w:val="0013725F"/>
    <w:rsid w:val="00137D7A"/>
    <w:rsid w:val="0014055F"/>
    <w:rsid w:val="00142277"/>
    <w:rsid w:val="0014354D"/>
    <w:rsid w:val="00146329"/>
    <w:rsid w:val="0014695D"/>
    <w:rsid w:val="00150E79"/>
    <w:rsid w:val="00150FC1"/>
    <w:rsid w:val="001571F4"/>
    <w:rsid w:val="00157365"/>
    <w:rsid w:val="00165AD9"/>
    <w:rsid w:val="00171F4E"/>
    <w:rsid w:val="00173936"/>
    <w:rsid w:val="00182D2D"/>
    <w:rsid w:val="00185398"/>
    <w:rsid w:val="00187055"/>
    <w:rsid w:val="00192C81"/>
    <w:rsid w:val="001937BC"/>
    <w:rsid w:val="001940C0"/>
    <w:rsid w:val="001951D6"/>
    <w:rsid w:val="001973FE"/>
    <w:rsid w:val="001A2D9B"/>
    <w:rsid w:val="001A7BEB"/>
    <w:rsid w:val="001C272C"/>
    <w:rsid w:val="001D23A3"/>
    <w:rsid w:val="001D2D8F"/>
    <w:rsid w:val="001D2FC3"/>
    <w:rsid w:val="001D3658"/>
    <w:rsid w:val="001D57E6"/>
    <w:rsid w:val="001E1820"/>
    <w:rsid w:val="001F06BF"/>
    <w:rsid w:val="001F6C1B"/>
    <w:rsid w:val="00201EE2"/>
    <w:rsid w:val="00215000"/>
    <w:rsid w:val="0022629B"/>
    <w:rsid w:val="0022675D"/>
    <w:rsid w:val="002300DB"/>
    <w:rsid w:val="0023067A"/>
    <w:rsid w:val="00234A3F"/>
    <w:rsid w:val="002417E6"/>
    <w:rsid w:val="00252F9F"/>
    <w:rsid w:val="00253796"/>
    <w:rsid w:val="00254C3A"/>
    <w:rsid w:val="00255BFB"/>
    <w:rsid w:val="00265520"/>
    <w:rsid w:val="00265F92"/>
    <w:rsid w:val="00275D28"/>
    <w:rsid w:val="00290801"/>
    <w:rsid w:val="00290E1F"/>
    <w:rsid w:val="00291D5C"/>
    <w:rsid w:val="00293713"/>
    <w:rsid w:val="00296F17"/>
    <w:rsid w:val="0029759B"/>
    <w:rsid w:val="002A349E"/>
    <w:rsid w:val="002A3971"/>
    <w:rsid w:val="002A52C1"/>
    <w:rsid w:val="002A5757"/>
    <w:rsid w:val="002A5E64"/>
    <w:rsid w:val="002A6CA1"/>
    <w:rsid w:val="002A6DEB"/>
    <w:rsid w:val="002A7248"/>
    <w:rsid w:val="002A7F4D"/>
    <w:rsid w:val="002B6510"/>
    <w:rsid w:val="002B77A4"/>
    <w:rsid w:val="002C7259"/>
    <w:rsid w:val="002D1F3C"/>
    <w:rsid w:val="002D3952"/>
    <w:rsid w:val="002D5328"/>
    <w:rsid w:val="002D5728"/>
    <w:rsid w:val="002E04B6"/>
    <w:rsid w:val="002E36D2"/>
    <w:rsid w:val="002E640D"/>
    <w:rsid w:val="002E66C3"/>
    <w:rsid w:val="002E671D"/>
    <w:rsid w:val="002F0520"/>
    <w:rsid w:val="002F2B56"/>
    <w:rsid w:val="002F3B0F"/>
    <w:rsid w:val="002F72C8"/>
    <w:rsid w:val="00306493"/>
    <w:rsid w:val="00306A07"/>
    <w:rsid w:val="003074E0"/>
    <w:rsid w:val="003148FF"/>
    <w:rsid w:val="00315328"/>
    <w:rsid w:val="00320916"/>
    <w:rsid w:val="00322A62"/>
    <w:rsid w:val="00323FCB"/>
    <w:rsid w:val="003276BA"/>
    <w:rsid w:val="00327F19"/>
    <w:rsid w:val="00334986"/>
    <w:rsid w:val="00335E3E"/>
    <w:rsid w:val="0034378D"/>
    <w:rsid w:val="003464B5"/>
    <w:rsid w:val="00347F8B"/>
    <w:rsid w:val="00360C00"/>
    <w:rsid w:val="0036715B"/>
    <w:rsid w:val="0036748F"/>
    <w:rsid w:val="00367B72"/>
    <w:rsid w:val="00370D28"/>
    <w:rsid w:val="003721FB"/>
    <w:rsid w:val="00374F40"/>
    <w:rsid w:val="00375E95"/>
    <w:rsid w:val="00380499"/>
    <w:rsid w:val="00387FA4"/>
    <w:rsid w:val="003947CC"/>
    <w:rsid w:val="003A29A4"/>
    <w:rsid w:val="003A7626"/>
    <w:rsid w:val="003B0551"/>
    <w:rsid w:val="003B168E"/>
    <w:rsid w:val="003B7E1F"/>
    <w:rsid w:val="003C62BA"/>
    <w:rsid w:val="003C7347"/>
    <w:rsid w:val="003D0688"/>
    <w:rsid w:val="003D0FB3"/>
    <w:rsid w:val="003D2436"/>
    <w:rsid w:val="003D4080"/>
    <w:rsid w:val="003D4FBD"/>
    <w:rsid w:val="003D5083"/>
    <w:rsid w:val="003E099D"/>
    <w:rsid w:val="003E3065"/>
    <w:rsid w:val="003E3533"/>
    <w:rsid w:val="003E4802"/>
    <w:rsid w:val="003F1F5C"/>
    <w:rsid w:val="004026D8"/>
    <w:rsid w:val="004066EF"/>
    <w:rsid w:val="00413910"/>
    <w:rsid w:val="004156BB"/>
    <w:rsid w:val="00415E54"/>
    <w:rsid w:val="00421F93"/>
    <w:rsid w:val="004226C8"/>
    <w:rsid w:val="0042279A"/>
    <w:rsid w:val="004278F7"/>
    <w:rsid w:val="00434907"/>
    <w:rsid w:val="0043636F"/>
    <w:rsid w:val="00436A9A"/>
    <w:rsid w:val="004513D5"/>
    <w:rsid w:val="004514F0"/>
    <w:rsid w:val="00453C63"/>
    <w:rsid w:val="00455822"/>
    <w:rsid w:val="00456229"/>
    <w:rsid w:val="004567EB"/>
    <w:rsid w:val="004575BE"/>
    <w:rsid w:val="00460E32"/>
    <w:rsid w:val="0046246D"/>
    <w:rsid w:val="0046529F"/>
    <w:rsid w:val="0046577C"/>
    <w:rsid w:val="00466DC2"/>
    <w:rsid w:val="00467C83"/>
    <w:rsid w:val="00472670"/>
    <w:rsid w:val="004738A3"/>
    <w:rsid w:val="004738B1"/>
    <w:rsid w:val="00474D9F"/>
    <w:rsid w:val="00475B34"/>
    <w:rsid w:val="0048219D"/>
    <w:rsid w:val="00483824"/>
    <w:rsid w:val="00484607"/>
    <w:rsid w:val="00486EA9"/>
    <w:rsid w:val="00487DF2"/>
    <w:rsid w:val="004930D3"/>
    <w:rsid w:val="004A1B41"/>
    <w:rsid w:val="004A2C63"/>
    <w:rsid w:val="004A6A6E"/>
    <w:rsid w:val="004B13C9"/>
    <w:rsid w:val="004B2016"/>
    <w:rsid w:val="004B2DE2"/>
    <w:rsid w:val="004B4C57"/>
    <w:rsid w:val="004B7AE1"/>
    <w:rsid w:val="004B7E65"/>
    <w:rsid w:val="004C10AE"/>
    <w:rsid w:val="004C4C52"/>
    <w:rsid w:val="004D072E"/>
    <w:rsid w:val="004D40C4"/>
    <w:rsid w:val="004D4D7D"/>
    <w:rsid w:val="004D6625"/>
    <w:rsid w:val="004D7FF6"/>
    <w:rsid w:val="004E548E"/>
    <w:rsid w:val="004E61D4"/>
    <w:rsid w:val="004F051B"/>
    <w:rsid w:val="004F2FC9"/>
    <w:rsid w:val="004F4182"/>
    <w:rsid w:val="005011EA"/>
    <w:rsid w:val="00501EDD"/>
    <w:rsid w:val="00502FB9"/>
    <w:rsid w:val="005035C6"/>
    <w:rsid w:val="00504028"/>
    <w:rsid w:val="00504462"/>
    <w:rsid w:val="005052C6"/>
    <w:rsid w:val="00510DEE"/>
    <w:rsid w:val="005116C3"/>
    <w:rsid w:val="00513E00"/>
    <w:rsid w:val="0051690A"/>
    <w:rsid w:val="0052082D"/>
    <w:rsid w:val="005224E3"/>
    <w:rsid w:val="00524F2D"/>
    <w:rsid w:val="00532FD7"/>
    <w:rsid w:val="00534414"/>
    <w:rsid w:val="00537E2A"/>
    <w:rsid w:val="00541761"/>
    <w:rsid w:val="00544A82"/>
    <w:rsid w:val="005463F4"/>
    <w:rsid w:val="0055148C"/>
    <w:rsid w:val="0055252C"/>
    <w:rsid w:val="0055292D"/>
    <w:rsid w:val="00561E61"/>
    <w:rsid w:val="00562AD5"/>
    <w:rsid w:val="005640E4"/>
    <w:rsid w:val="0056515B"/>
    <w:rsid w:val="005740CC"/>
    <w:rsid w:val="00574C22"/>
    <w:rsid w:val="00575097"/>
    <w:rsid w:val="00580C62"/>
    <w:rsid w:val="0058116A"/>
    <w:rsid w:val="00584F3B"/>
    <w:rsid w:val="00590AF3"/>
    <w:rsid w:val="00590CF2"/>
    <w:rsid w:val="00593361"/>
    <w:rsid w:val="00594E48"/>
    <w:rsid w:val="005A03CB"/>
    <w:rsid w:val="005A2085"/>
    <w:rsid w:val="005A56B2"/>
    <w:rsid w:val="005A616E"/>
    <w:rsid w:val="005B4A24"/>
    <w:rsid w:val="005B72B1"/>
    <w:rsid w:val="005C244C"/>
    <w:rsid w:val="005C3E64"/>
    <w:rsid w:val="005C633C"/>
    <w:rsid w:val="005D01CA"/>
    <w:rsid w:val="005D1DED"/>
    <w:rsid w:val="005D58CB"/>
    <w:rsid w:val="005E3906"/>
    <w:rsid w:val="005E3FFE"/>
    <w:rsid w:val="005E613F"/>
    <w:rsid w:val="005F311C"/>
    <w:rsid w:val="005F70CE"/>
    <w:rsid w:val="005F7EE4"/>
    <w:rsid w:val="0060086A"/>
    <w:rsid w:val="00606C0C"/>
    <w:rsid w:val="00607F84"/>
    <w:rsid w:val="00617ECD"/>
    <w:rsid w:val="00620160"/>
    <w:rsid w:val="00621B58"/>
    <w:rsid w:val="00623EAB"/>
    <w:rsid w:val="006241D8"/>
    <w:rsid w:val="00625D42"/>
    <w:rsid w:val="00626652"/>
    <w:rsid w:val="0063034B"/>
    <w:rsid w:val="0063213B"/>
    <w:rsid w:val="00641F5C"/>
    <w:rsid w:val="006467F1"/>
    <w:rsid w:val="00650187"/>
    <w:rsid w:val="0065035A"/>
    <w:rsid w:val="0065338C"/>
    <w:rsid w:val="00655E9B"/>
    <w:rsid w:val="006573BE"/>
    <w:rsid w:val="006617D5"/>
    <w:rsid w:val="0066548B"/>
    <w:rsid w:val="006667E6"/>
    <w:rsid w:val="00666C95"/>
    <w:rsid w:val="006678C9"/>
    <w:rsid w:val="00672D3C"/>
    <w:rsid w:val="00673097"/>
    <w:rsid w:val="00674018"/>
    <w:rsid w:val="00680E96"/>
    <w:rsid w:val="00681535"/>
    <w:rsid w:val="00685005"/>
    <w:rsid w:val="00691A32"/>
    <w:rsid w:val="006A0C62"/>
    <w:rsid w:val="006A20A7"/>
    <w:rsid w:val="006A26F6"/>
    <w:rsid w:val="006A4627"/>
    <w:rsid w:val="006B00A7"/>
    <w:rsid w:val="006B0395"/>
    <w:rsid w:val="006B15C3"/>
    <w:rsid w:val="006B5E72"/>
    <w:rsid w:val="006B7330"/>
    <w:rsid w:val="006C0286"/>
    <w:rsid w:val="006C352A"/>
    <w:rsid w:val="006C7059"/>
    <w:rsid w:val="006C75FC"/>
    <w:rsid w:val="006C7C8C"/>
    <w:rsid w:val="006D00C9"/>
    <w:rsid w:val="006D6AFC"/>
    <w:rsid w:val="006D7F4D"/>
    <w:rsid w:val="006E02A9"/>
    <w:rsid w:val="006E0DAF"/>
    <w:rsid w:val="006F0DDA"/>
    <w:rsid w:val="006F2A36"/>
    <w:rsid w:val="006F3D5C"/>
    <w:rsid w:val="006F4561"/>
    <w:rsid w:val="006F6388"/>
    <w:rsid w:val="006F7DB0"/>
    <w:rsid w:val="00702009"/>
    <w:rsid w:val="00705E4A"/>
    <w:rsid w:val="0071250D"/>
    <w:rsid w:val="00716E07"/>
    <w:rsid w:val="0072397C"/>
    <w:rsid w:val="00724D33"/>
    <w:rsid w:val="007306A9"/>
    <w:rsid w:val="00731501"/>
    <w:rsid w:val="00734FA7"/>
    <w:rsid w:val="007360B3"/>
    <w:rsid w:val="007577A8"/>
    <w:rsid w:val="0075787D"/>
    <w:rsid w:val="00760221"/>
    <w:rsid w:val="007606B2"/>
    <w:rsid w:val="00764A39"/>
    <w:rsid w:val="00774A09"/>
    <w:rsid w:val="00777745"/>
    <w:rsid w:val="00782964"/>
    <w:rsid w:val="00782FFC"/>
    <w:rsid w:val="00784A9F"/>
    <w:rsid w:val="00784ABA"/>
    <w:rsid w:val="00785639"/>
    <w:rsid w:val="007908C2"/>
    <w:rsid w:val="00794220"/>
    <w:rsid w:val="007A4DF8"/>
    <w:rsid w:val="007B02B4"/>
    <w:rsid w:val="007B4807"/>
    <w:rsid w:val="007B6983"/>
    <w:rsid w:val="007C74C6"/>
    <w:rsid w:val="007D3CBD"/>
    <w:rsid w:val="007D4F20"/>
    <w:rsid w:val="007D5043"/>
    <w:rsid w:val="007D7FF5"/>
    <w:rsid w:val="007E1154"/>
    <w:rsid w:val="007E67DC"/>
    <w:rsid w:val="007F0966"/>
    <w:rsid w:val="007F15F1"/>
    <w:rsid w:val="007F324C"/>
    <w:rsid w:val="007F3BDC"/>
    <w:rsid w:val="007F62C7"/>
    <w:rsid w:val="00800D6F"/>
    <w:rsid w:val="00807294"/>
    <w:rsid w:val="00812CCD"/>
    <w:rsid w:val="00813E58"/>
    <w:rsid w:val="00814129"/>
    <w:rsid w:val="00815836"/>
    <w:rsid w:val="0081741F"/>
    <w:rsid w:val="008209D4"/>
    <w:rsid w:val="00821084"/>
    <w:rsid w:val="00821F98"/>
    <w:rsid w:val="00825131"/>
    <w:rsid w:val="008264E8"/>
    <w:rsid w:val="0083031F"/>
    <w:rsid w:val="00834FA4"/>
    <w:rsid w:val="00835017"/>
    <w:rsid w:val="00835CA6"/>
    <w:rsid w:val="008366B2"/>
    <w:rsid w:val="00842566"/>
    <w:rsid w:val="00844B57"/>
    <w:rsid w:val="00845F82"/>
    <w:rsid w:val="00850110"/>
    <w:rsid w:val="00850781"/>
    <w:rsid w:val="00853D10"/>
    <w:rsid w:val="00854785"/>
    <w:rsid w:val="00863CF8"/>
    <w:rsid w:val="0087000D"/>
    <w:rsid w:val="0087674C"/>
    <w:rsid w:val="0088001C"/>
    <w:rsid w:val="008800B1"/>
    <w:rsid w:val="00882E13"/>
    <w:rsid w:val="0088353E"/>
    <w:rsid w:val="00884FC5"/>
    <w:rsid w:val="008900C3"/>
    <w:rsid w:val="008905A2"/>
    <w:rsid w:val="008917B1"/>
    <w:rsid w:val="00894375"/>
    <w:rsid w:val="00894395"/>
    <w:rsid w:val="00897762"/>
    <w:rsid w:val="00897CBA"/>
    <w:rsid w:val="008A2809"/>
    <w:rsid w:val="008A3ECF"/>
    <w:rsid w:val="008A6683"/>
    <w:rsid w:val="008B0DE7"/>
    <w:rsid w:val="008B2AB1"/>
    <w:rsid w:val="008C615B"/>
    <w:rsid w:val="008C756B"/>
    <w:rsid w:val="008D0EA4"/>
    <w:rsid w:val="008D1724"/>
    <w:rsid w:val="008D2543"/>
    <w:rsid w:val="008E4047"/>
    <w:rsid w:val="008E667C"/>
    <w:rsid w:val="008E713B"/>
    <w:rsid w:val="008F1A18"/>
    <w:rsid w:val="008F48F5"/>
    <w:rsid w:val="008F5587"/>
    <w:rsid w:val="0090066B"/>
    <w:rsid w:val="0090123F"/>
    <w:rsid w:val="00903623"/>
    <w:rsid w:val="0090784B"/>
    <w:rsid w:val="0091225E"/>
    <w:rsid w:val="00914EE3"/>
    <w:rsid w:val="00916386"/>
    <w:rsid w:val="00920BE4"/>
    <w:rsid w:val="009245C3"/>
    <w:rsid w:val="00927EB3"/>
    <w:rsid w:val="00937922"/>
    <w:rsid w:val="009405B3"/>
    <w:rsid w:val="009444D1"/>
    <w:rsid w:val="00944580"/>
    <w:rsid w:val="009465C8"/>
    <w:rsid w:val="00952B7B"/>
    <w:rsid w:val="00957FC4"/>
    <w:rsid w:val="00964BEB"/>
    <w:rsid w:val="00964E85"/>
    <w:rsid w:val="00967508"/>
    <w:rsid w:val="009727FF"/>
    <w:rsid w:val="00985A09"/>
    <w:rsid w:val="009904B9"/>
    <w:rsid w:val="00991938"/>
    <w:rsid w:val="00994890"/>
    <w:rsid w:val="009A1452"/>
    <w:rsid w:val="009B3C56"/>
    <w:rsid w:val="009C1CBB"/>
    <w:rsid w:val="009C1E53"/>
    <w:rsid w:val="009C3A1C"/>
    <w:rsid w:val="009D3BAD"/>
    <w:rsid w:val="009D3FD0"/>
    <w:rsid w:val="009D493D"/>
    <w:rsid w:val="009D55EA"/>
    <w:rsid w:val="009D56FA"/>
    <w:rsid w:val="009D6E2E"/>
    <w:rsid w:val="009E1050"/>
    <w:rsid w:val="009E1545"/>
    <w:rsid w:val="009E4773"/>
    <w:rsid w:val="009E480E"/>
    <w:rsid w:val="009E701D"/>
    <w:rsid w:val="009F2C8C"/>
    <w:rsid w:val="009F4389"/>
    <w:rsid w:val="009F6112"/>
    <w:rsid w:val="00A006E2"/>
    <w:rsid w:val="00A00904"/>
    <w:rsid w:val="00A0174A"/>
    <w:rsid w:val="00A02514"/>
    <w:rsid w:val="00A02887"/>
    <w:rsid w:val="00A02D26"/>
    <w:rsid w:val="00A03749"/>
    <w:rsid w:val="00A0473D"/>
    <w:rsid w:val="00A1394E"/>
    <w:rsid w:val="00A21818"/>
    <w:rsid w:val="00A24728"/>
    <w:rsid w:val="00A32648"/>
    <w:rsid w:val="00A356CA"/>
    <w:rsid w:val="00A44C76"/>
    <w:rsid w:val="00A457C0"/>
    <w:rsid w:val="00A45FA5"/>
    <w:rsid w:val="00A46A54"/>
    <w:rsid w:val="00A5042D"/>
    <w:rsid w:val="00A532C9"/>
    <w:rsid w:val="00A54601"/>
    <w:rsid w:val="00A611E7"/>
    <w:rsid w:val="00A62730"/>
    <w:rsid w:val="00A656B9"/>
    <w:rsid w:val="00A72417"/>
    <w:rsid w:val="00A75434"/>
    <w:rsid w:val="00A76502"/>
    <w:rsid w:val="00A8064C"/>
    <w:rsid w:val="00A8293E"/>
    <w:rsid w:val="00A854CF"/>
    <w:rsid w:val="00A8640A"/>
    <w:rsid w:val="00A915AD"/>
    <w:rsid w:val="00A971FF"/>
    <w:rsid w:val="00AA53BE"/>
    <w:rsid w:val="00AA71C3"/>
    <w:rsid w:val="00AA7210"/>
    <w:rsid w:val="00AB4109"/>
    <w:rsid w:val="00AB5523"/>
    <w:rsid w:val="00AB5BE6"/>
    <w:rsid w:val="00AC0957"/>
    <w:rsid w:val="00AC24BF"/>
    <w:rsid w:val="00AC3BDF"/>
    <w:rsid w:val="00AC6780"/>
    <w:rsid w:val="00AD216E"/>
    <w:rsid w:val="00AD6934"/>
    <w:rsid w:val="00AD7644"/>
    <w:rsid w:val="00AE2730"/>
    <w:rsid w:val="00B01D40"/>
    <w:rsid w:val="00B02406"/>
    <w:rsid w:val="00B04828"/>
    <w:rsid w:val="00B05B6D"/>
    <w:rsid w:val="00B07D3B"/>
    <w:rsid w:val="00B17F48"/>
    <w:rsid w:val="00B23B6B"/>
    <w:rsid w:val="00B33BC5"/>
    <w:rsid w:val="00B34486"/>
    <w:rsid w:val="00B350FC"/>
    <w:rsid w:val="00B356CF"/>
    <w:rsid w:val="00B3681B"/>
    <w:rsid w:val="00B36F52"/>
    <w:rsid w:val="00B427B7"/>
    <w:rsid w:val="00B43D88"/>
    <w:rsid w:val="00B4477A"/>
    <w:rsid w:val="00B529D6"/>
    <w:rsid w:val="00B53B0D"/>
    <w:rsid w:val="00B54CB0"/>
    <w:rsid w:val="00B62A1C"/>
    <w:rsid w:val="00B63B8D"/>
    <w:rsid w:val="00B66B21"/>
    <w:rsid w:val="00B71A15"/>
    <w:rsid w:val="00B720CF"/>
    <w:rsid w:val="00B73B88"/>
    <w:rsid w:val="00B8147B"/>
    <w:rsid w:val="00B816D3"/>
    <w:rsid w:val="00B822D9"/>
    <w:rsid w:val="00B82B0B"/>
    <w:rsid w:val="00B85ADC"/>
    <w:rsid w:val="00B86086"/>
    <w:rsid w:val="00B9729E"/>
    <w:rsid w:val="00BA0753"/>
    <w:rsid w:val="00BA1B82"/>
    <w:rsid w:val="00BA656E"/>
    <w:rsid w:val="00BB2BD8"/>
    <w:rsid w:val="00BB3269"/>
    <w:rsid w:val="00BB3645"/>
    <w:rsid w:val="00BB5445"/>
    <w:rsid w:val="00BB5C21"/>
    <w:rsid w:val="00BC0258"/>
    <w:rsid w:val="00BC1002"/>
    <w:rsid w:val="00BC2575"/>
    <w:rsid w:val="00BC3835"/>
    <w:rsid w:val="00BC491B"/>
    <w:rsid w:val="00BD2E52"/>
    <w:rsid w:val="00BD51C8"/>
    <w:rsid w:val="00BE42D2"/>
    <w:rsid w:val="00BE464C"/>
    <w:rsid w:val="00BE47CA"/>
    <w:rsid w:val="00BE6A40"/>
    <w:rsid w:val="00BF19CA"/>
    <w:rsid w:val="00BF6180"/>
    <w:rsid w:val="00BF6781"/>
    <w:rsid w:val="00C00586"/>
    <w:rsid w:val="00C0283E"/>
    <w:rsid w:val="00C028AB"/>
    <w:rsid w:val="00C03E83"/>
    <w:rsid w:val="00C03FD1"/>
    <w:rsid w:val="00C07DE7"/>
    <w:rsid w:val="00C106F5"/>
    <w:rsid w:val="00C15C42"/>
    <w:rsid w:val="00C26A8F"/>
    <w:rsid w:val="00C302AB"/>
    <w:rsid w:val="00C37875"/>
    <w:rsid w:val="00C4316A"/>
    <w:rsid w:val="00C45A5A"/>
    <w:rsid w:val="00C46897"/>
    <w:rsid w:val="00C4694B"/>
    <w:rsid w:val="00C508CA"/>
    <w:rsid w:val="00C538DE"/>
    <w:rsid w:val="00C54354"/>
    <w:rsid w:val="00C54485"/>
    <w:rsid w:val="00C57780"/>
    <w:rsid w:val="00C57FD6"/>
    <w:rsid w:val="00C618C7"/>
    <w:rsid w:val="00C71AF5"/>
    <w:rsid w:val="00C727B4"/>
    <w:rsid w:val="00C72BD3"/>
    <w:rsid w:val="00C730B7"/>
    <w:rsid w:val="00C75D10"/>
    <w:rsid w:val="00C77554"/>
    <w:rsid w:val="00C81470"/>
    <w:rsid w:val="00C84FDE"/>
    <w:rsid w:val="00C85AF7"/>
    <w:rsid w:val="00C86287"/>
    <w:rsid w:val="00C92101"/>
    <w:rsid w:val="00C97897"/>
    <w:rsid w:val="00CA5A6C"/>
    <w:rsid w:val="00CC3136"/>
    <w:rsid w:val="00CC7F04"/>
    <w:rsid w:val="00CD0337"/>
    <w:rsid w:val="00CD11A7"/>
    <w:rsid w:val="00CD219D"/>
    <w:rsid w:val="00CD2422"/>
    <w:rsid w:val="00CD302D"/>
    <w:rsid w:val="00CD4E93"/>
    <w:rsid w:val="00CD74A1"/>
    <w:rsid w:val="00CD7EF7"/>
    <w:rsid w:val="00CE394D"/>
    <w:rsid w:val="00CE4F8D"/>
    <w:rsid w:val="00CF62B2"/>
    <w:rsid w:val="00CF7FA1"/>
    <w:rsid w:val="00D0079C"/>
    <w:rsid w:val="00D10423"/>
    <w:rsid w:val="00D16101"/>
    <w:rsid w:val="00D179FE"/>
    <w:rsid w:val="00D30BF3"/>
    <w:rsid w:val="00D326A4"/>
    <w:rsid w:val="00D33C53"/>
    <w:rsid w:val="00D34AA4"/>
    <w:rsid w:val="00D35D54"/>
    <w:rsid w:val="00D35F67"/>
    <w:rsid w:val="00D3767A"/>
    <w:rsid w:val="00D3768C"/>
    <w:rsid w:val="00D40608"/>
    <w:rsid w:val="00D40C9B"/>
    <w:rsid w:val="00D53358"/>
    <w:rsid w:val="00D54844"/>
    <w:rsid w:val="00D553DC"/>
    <w:rsid w:val="00D60415"/>
    <w:rsid w:val="00D643F1"/>
    <w:rsid w:val="00D67AA2"/>
    <w:rsid w:val="00D7029C"/>
    <w:rsid w:val="00D706D5"/>
    <w:rsid w:val="00D71B06"/>
    <w:rsid w:val="00D74E03"/>
    <w:rsid w:val="00D75849"/>
    <w:rsid w:val="00D8065E"/>
    <w:rsid w:val="00D81A77"/>
    <w:rsid w:val="00D86909"/>
    <w:rsid w:val="00D92195"/>
    <w:rsid w:val="00DA1789"/>
    <w:rsid w:val="00DA3DE4"/>
    <w:rsid w:val="00DA56DD"/>
    <w:rsid w:val="00DA5AEC"/>
    <w:rsid w:val="00DA7DA5"/>
    <w:rsid w:val="00DA7E99"/>
    <w:rsid w:val="00DB4B00"/>
    <w:rsid w:val="00DB6E69"/>
    <w:rsid w:val="00DB7508"/>
    <w:rsid w:val="00DB7606"/>
    <w:rsid w:val="00DC3260"/>
    <w:rsid w:val="00DE270D"/>
    <w:rsid w:val="00DE47A7"/>
    <w:rsid w:val="00DE66CD"/>
    <w:rsid w:val="00DE7B42"/>
    <w:rsid w:val="00DF0ED9"/>
    <w:rsid w:val="00DF5673"/>
    <w:rsid w:val="00DF783E"/>
    <w:rsid w:val="00DF7AC1"/>
    <w:rsid w:val="00E02D0E"/>
    <w:rsid w:val="00E03035"/>
    <w:rsid w:val="00E03485"/>
    <w:rsid w:val="00E057B8"/>
    <w:rsid w:val="00E06093"/>
    <w:rsid w:val="00E16DB1"/>
    <w:rsid w:val="00E2027A"/>
    <w:rsid w:val="00E21DA3"/>
    <w:rsid w:val="00E22CD7"/>
    <w:rsid w:val="00E237FA"/>
    <w:rsid w:val="00E347D6"/>
    <w:rsid w:val="00E37985"/>
    <w:rsid w:val="00E42D55"/>
    <w:rsid w:val="00E44D3D"/>
    <w:rsid w:val="00E4792B"/>
    <w:rsid w:val="00E47E88"/>
    <w:rsid w:val="00E51578"/>
    <w:rsid w:val="00E515DD"/>
    <w:rsid w:val="00E55130"/>
    <w:rsid w:val="00E555DA"/>
    <w:rsid w:val="00E579ED"/>
    <w:rsid w:val="00E63503"/>
    <w:rsid w:val="00E645C8"/>
    <w:rsid w:val="00E66986"/>
    <w:rsid w:val="00E66BCD"/>
    <w:rsid w:val="00E747CD"/>
    <w:rsid w:val="00E7614C"/>
    <w:rsid w:val="00E80DC9"/>
    <w:rsid w:val="00E815C3"/>
    <w:rsid w:val="00E81B87"/>
    <w:rsid w:val="00E83442"/>
    <w:rsid w:val="00E86166"/>
    <w:rsid w:val="00E87ABB"/>
    <w:rsid w:val="00E924B0"/>
    <w:rsid w:val="00E95760"/>
    <w:rsid w:val="00E972C1"/>
    <w:rsid w:val="00EA671A"/>
    <w:rsid w:val="00EB35E1"/>
    <w:rsid w:val="00EB6051"/>
    <w:rsid w:val="00EB7B8B"/>
    <w:rsid w:val="00EC35D0"/>
    <w:rsid w:val="00EC376E"/>
    <w:rsid w:val="00EC5907"/>
    <w:rsid w:val="00ED152E"/>
    <w:rsid w:val="00ED1EF9"/>
    <w:rsid w:val="00ED1F02"/>
    <w:rsid w:val="00ED1F7E"/>
    <w:rsid w:val="00ED469C"/>
    <w:rsid w:val="00ED46A5"/>
    <w:rsid w:val="00ED52BC"/>
    <w:rsid w:val="00ED6D8F"/>
    <w:rsid w:val="00ED7154"/>
    <w:rsid w:val="00EE3C65"/>
    <w:rsid w:val="00EE68EB"/>
    <w:rsid w:val="00EF0E5F"/>
    <w:rsid w:val="00EF15EC"/>
    <w:rsid w:val="00EF3E4B"/>
    <w:rsid w:val="00F0043C"/>
    <w:rsid w:val="00F01C30"/>
    <w:rsid w:val="00F0457E"/>
    <w:rsid w:val="00F06F17"/>
    <w:rsid w:val="00F1573A"/>
    <w:rsid w:val="00F1581A"/>
    <w:rsid w:val="00F2018D"/>
    <w:rsid w:val="00F213B3"/>
    <w:rsid w:val="00F26922"/>
    <w:rsid w:val="00F33A88"/>
    <w:rsid w:val="00F36839"/>
    <w:rsid w:val="00F37DD1"/>
    <w:rsid w:val="00F41D58"/>
    <w:rsid w:val="00F47D0E"/>
    <w:rsid w:val="00F5103C"/>
    <w:rsid w:val="00F53995"/>
    <w:rsid w:val="00F63CA1"/>
    <w:rsid w:val="00F665CD"/>
    <w:rsid w:val="00F70DAB"/>
    <w:rsid w:val="00F736F0"/>
    <w:rsid w:val="00F75440"/>
    <w:rsid w:val="00F758D2"/>
    <w:rsid w:val="00F76E8E"/>
    <w:rsid w:val="00F8296E"/>
    <w:rsid w:val="00F8503B"/>
    <w:rsid w:val="00F8570D"/>
    <w:rsid w:val="00F86EE3"/>
    <w:rsid w:val="00F92AAC"/>
    <w:rsid w:val="00FA29E9"/>
    <w:rsid w:val="00FA5CC8"/>
    <w:rsid w:val="00FB0110"/>
    <w:rsid w:val="00FB4EFD"/>
    <w:rsid w:val="00FB50D2"/>
    <w:rsid w:val="00FB5520"/>
    <w:rsid w:val="00FB588F"/>
    <w:rsid w:val="00FB5F25"/>
    <w:rsid w:val="00FB6C06"/>
    <w:rsid w:val="00FC2428"/>
    <w:rsid w:val="00FC5A26"/>
    <w:rsid w:val="00FC5A95"/>
    <w:rsid w:val="00FC63D4"/>
    <w:rsid w:val="00FE2A62"/>
    <w:rsid w:val="00FE3D8F"/>
    <w:rsid w:val="00FF03A7"/>
    <w:rsid w:val="00FF0677"/>
    <w:rsid w:val="00FF30A7"/>
    <w:rsid w:val="00FF5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005CA"/>
  <w15:docId w15:val="{3DDC1CB1-17E5-4D0C-9DBE-3791DD76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DF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E69"/>
    <w:pPr>
      <w:ind w:left="720"/>
      <w:contextualSpacing/>
    </w:pPr>
  </w:style>
  <w:style w:type="paragraph" w:styleId="Header">
    <w:name w:val="header"/>
    <w:basedOn w:val="Normal"/>
    <w:link w:val="HeaderChar"/>
    <w:uiPriority w:val="99"/>
    <w:unhideWhenUsed/>
    <w:rsid w:val="00473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8A3"/>
  </w:style>
  <w:style w:type="paragraph" w:styleId="Footer">
    <w:name w:val="footer"/>
    <w:basedOn w:val="Normal"/>
    <w:link w:val="FooterChar"/>
    <w:uiPriority w:val="99"/>
    <w:unhideWhenUsed/>
    <w:rsid w:val="0047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8A3"/>
  </w:style>
  <w:style w:type="paragraph" w:styleId="FootnoteText">
    <w:name w:val="footnote text"/>
    <w:basedOn w:val="Normal"/>
    <w:link w:val="FootnoteTextChar"/>
    <w:uiPriority w:val="99"/>
    <w:semiHidden/>
    <w:unhideWhenUsed/>
    <w:rsid w:val="004738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38A3"/>
    <w:rPr>
      <w:sz w:val="20"/>
      <w:szCs w:val="20"/>
    </w:rPr>
  </w:style>
  <w:style w:type="character" w:styleId="FootnoteReference">
    <w:name w:val="footnote reference"/>
    <w:basedOn w:val="DefaultParagraphFont"/>
    <w:uiPriority w:val="99"/>
    <w:semiHidden/>
    <w:unhideWhenUsed/>
    <w:rsid w:val="004738A3"/>
    <w:rPr>
      <w:vertAlign w:val="superscript"/>
    </w:rPr>
  </w:style>
  <w:style w:type="paragraph" w:styleId="NoSpacing">
    <w:name w:val="No Spacing"/>
    <w:link w:val="NoSpacingChar"/>
    <w:uiPriority w:val="1"/>
    <w:qFormat/>
    <w:rsid w:val="00937922"/>
    <w:pPr>
      <w:spacing w:after="0" w:line="240" w:lineRule="auto"/>
    </w:pPr>
    <w:rPr>
      <w:rFonts w:eastAsiaTheme="minorEastAsia"/>
    </w:rPr>
  </w:style>
  <w:style w:type="character" w:customStyle="1" w:styleId="NoSpacingChar">
    <w:name w:val="No Spacing Char"/>
    <w:basedOn w:val="DefaultParagraphFont"/>
    <w:link w:val="NoSpacing"/>
    <w:uiPriority w:val="1"/>
    <w:rsid w:val="00937922"/>
    <w:rPr>
      <w:rFonts w:eastAsiaTheme="minorEastAsia"/>
    </w:rPr>
  </w:style>
  <w:style w:type="paragraph" w:styleId="NormalWeb">
    <w:name w:val="Normal (Web)"/>
    <w:basedOn w:val="Normal"/>
    <w:uiPriority w:val="99"/>
    <w:semiHidden/>
    <w:unhideWhenUsed/>
    <w:rsid w:val="009245C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E6A40"/>
    <w:pPr>
      <w:widowControl w:val="0"/>
      <w:autoSpaceDE w:val="0"/>
      <w:autoSpaceDN w:val="0"/>
      <w:spacing w:after="0" w:line="240" w:lineRule="auto"/>
    </w:pPr>
    <w:rPr>
      <w:rFonts w:ascii="Calibri" w:eastAsia="Calibri" w:hAnsi="Calibri" w:cs="Calibri"/>
      <w:sz w:val="40"/>
      <w:szCs w:val="40"/>
    </w:rPr>
  </w:style>
  <w:style w:type="character" w:customStyle="1" w:styleId="BodyTextChar">
    <w:name w:val="Body Text Char"/>
    <w:basedOn w:val="DefaultParagraphFont"/>
    <w:link w:val="BodyText"/>
    <w:uiPriority w:val="1"/>
    <w:rsid w:val="00BE6A40"/>
    <w:rPr>
      <w:rFonts w:ascii="Calibri" w:eastAsia="Calibri" w:hAnsi="Calibri" w:cs="Calibri"/>
      <w:sz w:val="40"/>
      <w:szCs w:val="40"/>
    </w:rPr>
  </w:style>
  <w:style w:type="paragraph" w:customStyle="1" w:styleId="BasicParagraph">
    <w:name w:val="[Basic Paragraph]"/>
    <w:basedOn w:val="Normal"/>
    <w:uiPriority w:val="99"/>
    <w:rsid w:val="00ED52BC"/>
    <w:pPr>
      <w:suppressAutoHyphens/>
      <w:autoSpaceDE w:val="0"/>
      <w:autoSpaceDN w:val="0"/>
      <w:adjustRightInd w:val="0"/>
      <w:spacing w:before="90" w:after="90" w:line="288" w:lineRule="auto"/>
      <w:textAlignment w:val="center"/>
    </w:pPr>
    <w:rPr>
      <w:rFonts w:ascii="GaramondPremrPro" w:hAnsi="GaramondPremrPro" w:cs="GaramondPremrPro"/>
      <w:color w:val="000000"/>
      <w:spacing w:val="3"/>
      <w:sz w:val="26"/>
      <w:szCs w:val="26"/>
    </w:rPr>
  </w:style>
  <w:style w:type="paragraph" w:customStyle="1" w:styleId="paragraph">
    <w:name w:val="paragraph"/>
    <w:basedOn w:val="Normal"/>
    <w:rsid w:val="007D50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D5043"/>
  </w:style>
  <w:style w:type="character" w:customStyle="1" w:styleId="scxw260834280">
    <w:name w:val="scxw260834280"/>
    <w:basedOn w:val="DefaultParagraphFont"/>
    <w:rsid w:val="007D5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5107">
      <w:bodyDiv w:val="1"/>
      <w:marLeft w:val="0"/>
      <w:marRight w:val="0"/>
      <w:marTop w:val="0"/>
      <w:marBottom w:val="0"/>
      <w:divBdr>
        <w:top w:val="none" w:sz="0" w:space="0" w:color="auto"/>
        <w:left w:val="none" w:sz="0" w:space="0" w:color="auto"/>
        <w:bottom w:val="none" w:sz="0" w:space="0" w:color="auto"/>
        <w:right w:val="none" w:sz="0" w:space="0" w:color="auto"/>
      </w:divBdr>
    </w:div>
    <w:div w:id="1295796773">
      <w:bodyDiv w:val="1"/>
      <w:marLeft w:val="0"/>
      <w:marRight w:val="0"/>
      <w:marTop w:val="0"/>
      <w:marBottom w:val="0"/>
      <w:divBdr>
        <w:top w:val="none" w:sz="0" w:space="0" w:color="auto"/>
        <w:left w:val="none" w:sz="0" w:space="0" w:color="auto"/>
        <w:bottom w:val="none" w:sz="0" w:space="0" w:color="auto"/>
        <w:right w:val="none" w:sz="0" w:space="0" w:color="auto"/>
      </w:divBdr>
    </w:div>
    <w:div w:id="1426070842">
      <w:bodyDiv w:val="1"/>
      <w:marLeft w:val="0"/>
      <w:marRight w:val="0"/>
      <w:marTop w:val="0"/>
      <w:marBottom w:val="0"/>
      <w:divBdr>
        <w:top w:val="none" w:sz="0" w:space="0" w:color="auto"/>
        <w:left w:val="none" w:sz="0" w:space="0" w:color="auto"/>
        <w:bottom w:val="none" w:sz="0" w:space="0" w:color="auto"/>
        <w:right w:val="none" w:sz="0" w:space="0" w:color="auto"/>
      </w:divBdr>
      <w:divsChild>
        <w:div w:id="156385383">
          <w:marLeft w:val="0"/>
          <w:marRight w:val="0"/>
          <w:marTop w:val="0"/>
          <w:marBottom w:val="0"/>
          <w:divBdr>
            <w:top w:val="none" w:sz="0" w:space="0" w:color="auto"/>
            <w:left w:val="none" w:sz="0" w:space="0" w:color="auto"/>
            <w:bottom w:val="none" w:sz="0" w:space="0" w:color="auto"/>
            <w:right w:val="none" w:sz="0" w:space="0" w:color="auto"/>
          </w:divBdr>
        </w:div>
        <w:div w:id="1241217061">
          <w:marLeft w:val="0"/>
          <w:marRight w:val="0"/>
          <w:marTop w:val="0"/>
          <w:marBottom w:val="0"/>
          <w:divBdr>
            <w:top w:val="none" w:sz="0" w:space="0" w:color="auto"/>
            <w:left w:val="none" w:sz="0" w:space="0" w:color="auto"/>
            <w:bottom w:val="none" w:sz="0" w:space="0" w:color="auto"/>
            <w:right w:val="none" w:sz="0" w:space="0" w:color="auto"/>
          </w:divBdr>
        </w:div>
      </w:divsChild>
    </w:div>
    <w:div w:id="1658875956">
      <w:bodyDiv w:val="1"/>
      <w:marLeft w:val="0"/>
      <w:marRight w:val="0"/>
      <w:marTop w:val="0"/>
      <w:marBottom w:val="0"/>
      <w:divBdr>
        <w:top w:val="none" w:sz="0" w:space="0" w:color="auto"/>
        <w:left w:val="none" w:sz="0" w:space="0" w:color="auto"/>
        <w:bottom w:val="none" w:sz="0" w:space="0" w:color="auto"/>
        <w:right w:val="none" w:sz="0" w:space="0" w:color="auto"/>
      </w:divBdr>
    </w:div>
    <w:div w:id="1675768678">
      <w:bodyDiv w:val="1"/>
      <w:marLeft w:val="0"/>
      <w:marRight w:val="0"/>
      <w:marTop w:val="0"/>
      <w:marBottom w:val="0"/>
      <w:divBdr>
        <w:top w:val="none" w:sz="0" w:space="0" w:color="auto"/>
        <w:left w:val="none" w:sz="0" w:space="0" w:color="auto"/>
        <w:bottom w:val="none" w:sz="0" w:space="0" w:color="auto"/>
        <w:right w:val="none" w:sz="0" w:space="0" w:color="auto"/>
      </w:divBdr>
      <w:divsChild>
        <w:div w:id="212348543">
          <w:marLeft w:val="360"/>
          <w:marRight w:val="0"/>
          <w:marTop w:val="0"/>
          <w:marBottom w:val="60"/>
          <w:divBdr>
            <w:top w:val="none" w:sz="0" w:space="0" w:color="auto"/>
            <w:left w:val="none" w:sz="0" w:space="0" w:color="auto"/>
            <w:bottom w:val="none" w:sz="0" w:space="0" w:color="auto"/>
            <w:right w:val="none" w:sz="0" w:space="0" w:color="auto"/>
          </w:divBdr>
        </w:div>
      </w:divsChild>
    </w:div>
    <w:div w:id="1694723146">
      <w:bodyDiv w:val="1"/>
      <w:marLeft w:val="0"/>
      <w:marRight w:val="0"/>
      <w:marTop w:val="0"/>
      <w:marBottom w:val="0"/>
      <w:divBdr>
        <w:top w:val="none" w:sz="0" w:space="0" w:color="auto"/>
        <w:left w:val="none" w:sz="0" w:space="0" w:color="auto"/>
        <w:bottom w:val="none" w:sz="0" w:space="0" w:color="auto"/>
        <w:right w:val="none" w:sz="0" w:space="0" w:color="auto"/>
      </w:divBdr>
    </w:div>
    <w:div w:id="1815754038">
      <w:bodyDiv w:val="1"/>
      <w:marLeft w:val="0"/>
      <w:marRight w:val="0"/>
      <w:marTop w:val="0"/>
      <w:marBottom w:val="0"/>
      <w:divBdr>
        <w:top w:val="none" w:sz="0" w:space="0" w:color="auto"/>
        <w:left w:val="none" w:sz="0" w:space="0" w:color="auto"/>
        <w:bottom w:val="none" w:sz="0" w:space="0" w:color="auto"/>
        <w:right w:val="none" w:sz="0" w:space="0" w:color="auto"/>
      </w:divBdr>
    </w:div>
    <w:div w:id="1909225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C0925-9A99-4414-9F89-1055FC916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12</Pages>
  <Words>3424</Words>
  <Characters>16607</Characters>
  <Application>Microsoft Office Word</Application>
  <DocSecurity>0</DocSecurity>
  <Lines>664</Lines>
  <Paragraphs>339</Paragraphs>
  <ScaleCrop>false</ScaleCrop>
  <HeadingPairs>
    <vt:vector size="2" baseType="variant">
      <vt:variant>
        <vt:lpstr>Title</vt:lpstr>
      </vt:variant>
      <vt:variant>
        <vt:i4>1</vt:i4>
      </vt:variant>
    </vt:vector>
  </HeadingPairs>
  <TitlesOfParts>
    <vt:vector size="1" baseType="lpstr">
      <vt:lpstr>Advancing excellence in administrative adjudication</vt:lpstr>
    </vt:vector>
  </TitlesOfParts>
  <Company/>
  <LinksUpToDate>false</LinksUpToDate>
  <CharactersWithSpaces>19692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excellence in administrative adjudication</dc:title>
  <dc:subject/>
  <dc:creator>Straub, Katy L.</dc:creator>
  <cp:keywords/>
  <dc:description/>
  <cp:lastModifiedBy>Straub, Katy L.</cp:lastModifiedBy>
  <cp:revision>50</cp:revision>
  <cp:lastPrinted>2024-07-29T04:58:00Z</cp:lastPrinted>
  <dcterms:created xsi:type="dcterms:W3CDTF">2025-07-25T02:30:00Z</dcterms:created>
  <dcterms:modified xsi:type="dcterms:W3CDTF">2025-07-25T15:55:00Z</dcterms:modified>
</cp:coreProperties>
</file>