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DEC74" w14:textId="6B02623A" w:rsidR="00E218E1" w:rsidRPr="00D1646C" w:rsidRDefault="00277FA1" w:rsidP="00D1646C">
      <w:pPr>
        <w:jc w:val="center"/>
        <w:rPr>
          <w:b/>
          <w:bCs/>
          <w:sz w:val="40"/>
          <w:szCs w:val="40"/>
        </w:rPr>
      </w:pPr>
      <w:r w:rsidRPr="00D1646C">
        <w:rPr>
          <w:b/>
          <w:bCs/>
          <w:sz w:val="40"/>
          <w:szCs w:val="40"/>
        </w:rPr>
        <w:t>Prairie Grove Police Department Body-Worn Camera Report</w:t>
      </w:r>
    </w:p>
    <w:p w14:paraId="0C07F5C1" w14:textId="5C2FE646" w:rsidR="00277FA1" w:rsidRPr="00EF2372" w:rsidRDefault="00277FA1" w:rsidP="00D1646C">
      <w:pPr>
        <w:jc w:val="center"/>
        <w:rPr>
          <w:sz w:val="28"/>
          <w:szCs w:val="28"/>
        </w:rPr>
      </w:pPr>
      <w:r w:rsidRPr="00EF2372">
        <w:rPr>
          <w:sz w:val="28"/>
          <w:szCs w:val="28"/>
        </w:rPr>
        <w:t xml:space="preserve">January 1, </w:t>
      </w:r>
      <w:proofErr w:type="gramStart"/>
      <w:r w:rsidRPr="00EF2372">
        <w:rPr>
          <w:sz w:val="28"/>
          <w:szCs w:val="28"/>
        </w:rPr>
        <w:t>202</w:t>
      </w:r>
      <w:r w:rsidR="00027F13">
        <w:rPr>
          <w:sz w:val="28"/>
          <w:szCs w:val="28"/>
        </w:rPr>
        <w:t>4</w:t>
      </w:r>
      <w:proofErr w:type="gramEnd"/>
      <w:r w:rsidRPr="00EF2372">
        <w:rPr>
          <w:sz w:val="28"/>
          <w:szCs w:val="28"/>
        </w:rPr>
        <w:t xml:space="preserve"> </w:t>
      </w:r>
      <w:proofErr w:type="gramStart"/>
      <w:r w:rsidRPr="00EF2372">
        <w:rPr>
          <w:sz w:val="28"/>
          <w:szCs w:val="28"/>
        </w:rPr>
        <w:t>thru</w:t>
      </w:r>
      <w:proofErr w:type="gramEnd"/>
      <w:r w:rsidRPr="00EF2372">
        <w:rPr>
          <w:sz w:val="28"/>
          <w:szCs w:val="28"/>
        </w:rPr>
        <w:t xml:space="preserve"> December 31, 202</w:t>
      </w:r>
      <w:r w:rsidR="00027F13">
        <w:rPr>
          <w:sz w:val="28"/>
          <w:szCs w:val="28"/>
        </w:rPr>
        <w:t>4</w:t>
      </w:r>
    </w:p>
    <w:p w14:paraId="25CDF882" w14:textId="6ADB8EFB" w:rsidR="00277FA1" w:rsidRDefault="00277FA1" w:rsidP="00D1646C">
      <w:pPr>
        <w:jc w:val="center"/>
      </w:pPr>
      <w:r>
        <w:t>(50 ILCS 706/10-25)</w:t>
      </w:r>
    </w:p>
    <w:p w14:paraId="7CDF1D1C" w14:textId="16206736" w:rsidR="00277FA1" w:rsidRDefault="00277FA1" w:rsidP="00D1646C">
      <w:pPr>
        <w:jc w:val="center"/>
      </w:pPr>
      <w:r>
        <w:t>Sec. 10-25. Reporting.</w:t>
      </w:r>
    </w:p>
    <w:p w14:paraId="2CB4C2F6" w14:textId="31B60394" w:rsidR="00AB0E69" w:rsidRPr="00D1646C" w:rsidRDefault="00AB0E69" w:rsidP="00AB0E69">
      <w:pPr>
        <w:rPr>
          <w:b/>
          <w:bCs/>
          <w:sz w:val="24"/>
          <w:szCs w:val="24"/>
        </w:rPr>
      </w:pPr>
      <w:r w:rsidRPr="00D1646C">
        <w:rPr>
          <w:b/>
          <w:bCs/>
          <w:sz w:val="24"/>
          <w:szCs w:val="24"/>
        </w:rPr>
        <w:t xml:space="preserve">Each law </w:t>
      </w:r>
      <w:r w:rsidR="00D1646C">
        <w:rPr>
          <w:b/>
          <w:bCs/>
          <w:sz w:val="24"/>
          <w:szCs w:val="24"/>
        </w:rPr>
        <w:t>enforcement</w:t>
      </w:r>
      <w:r w:rsidRPr="00D1646C">
        <w:rPr>
          <w:b/>
          <w:bCs/>
          <w:sz w:val="24"/>
          <w:szCs w:val="24"/>
        </w:rPr>
        <w:t xml:space="preserve"> agency </w:t>
      </w:r>
      <w:r w:rsidR="00D1646C">
        <w:rPr>
          <w:b/>
          <w:bCs/>
          <w:sz w:val="24"/>
          <w:szCs w:val="24"/>
        </w:rPr>
        <w:t>must provide an annual report on the use of</w:t>
      </w:r>
      <w:r w:rsidRPr="00D1646C">
        <w:rPr>
          <w:b/>
          <w:bCs/>
          <w:sz w:val="24"/>
          <w:szCs w:val="24"/>
        </w:rPr>
        <w:t xml:space="preserve"> officer-worn body cameras to the Board, on or before May 1 of the year. The report shall include:</w:t>
      </w:r>
    </w:p>
    <w:p w14:paraId="45350252" w14:textId="600E5855" w:rsidR="00D1646C" w:rsidRPr="00D1646C" w:rsidRDefault="00AB0E69" w:rsidP="00D1646C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D1646C">
        <w:rPr>
          <w:b/>
          <w:bCs/>
          <w:sz w:val="24"/>
          <w:szCs w:val="24"/>
        </w:rPr>
        <w:t>A brief overview of the makeup of the agency, including the number of officers utilizing officer-worn body cameras.</w:t>
      </w:r>
    </w:p>
    <w:p w14:paraId="2D29B26A" w14:textId="7D02E297" w:rsidR="00AB0E69" w:rsidRDefault="00AB0E69" w:rsidP="00AB0E69">
      <w:pPr>
        <w:pStyle w:val="ListParagraph"/>
        <w:numPr>
          <w:ilvl w:val="1"/>
          <w:numId w:val="2"/>
        </w:numPr>
      </w:pPr>
      <w:r>
        <w:t>As of May 1, 202</w:t>
      </w:r>
      <w:r w:rsidR="00027F13">
        <w:t>5</w:t>
      </w:r>
      <w:r>
        <w:t xml:space="preserve">, the Prairie Grove Police Department consists of the Chief of Police and </w:t>
      </w:r>
      <w:r w:rsidR="00027F13">
        <w:t>4</w:t>
      </w:r>
      <w:r>
        <w:t xml:space="preserve"> Police Officers. All officers use body-worn cameras. The body-worn cameras </w:t>
      </w:r>
      <w:r w:rsidR="00D1646C">
        <w:t xml:space="preserve">are used </w:t>
      </w:r>
      <w:r>
        <w:t>according to policy and 50 ILCS 706/10-20.</w:t>
      </w:r>
      <w:r w:rsidR="00D1646C">
        <w:t xml:space="preserve"> All sworn officers use officer-worn body cameras.</w:t>
      </w:r>
    </w:p>
    <w:p w14:paraId="25F2F6C4" w14:textId="77777777" w:rsidR="00D1646C" w:rsidRDefault="00D1646C" w:rsidP="00D1646C">
      <w:pPr>
        <w:pStyle w:val="ListParagraph"/>
        <w:ind w:left="1440"/>
      </w:pPr>
    </w:p>
    <w:p w14:paraId="7DA201B0" w14:textId="5BC13AEB" w:rsidR="00D1646C" w:rsidRPr="00D1646C" w:rsidRDefault="00AB0E69" w:rsidP="00D1646C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D1646C">
        <w:rPr>
          <w:b/>
          <w:bCs/>
          <w:sz w:val="24"/>
          <w:szCs w:val="24"/>
        </w:rPr>
        <w:t>The number of officer-worn body cameras utilized by the law enforcement agency</w:t>
      </w:r>
      <w:r w:rsidR="00D1646C" w:rsidRPr="00D1646C">
        <w:rPr>
          <w:b/>
          <w:bCs/>
          <w:sz w:val="24"/>
          <w:szCs w:val="24"/>
        </w:rPr>
        <w:t>.</w:t>
      </w:r>
    </w:p>
    <w:p w14:paraId="728992FB" w14:textId="22290E48" w:rsidR="00AB0E69" w:rsidRDefault="00AB0E69" w:rsidP="00AB0E69">
      <w:pPr>
        <w:pStyle w:val="ListParagraph"/>
        <w:numPr>
          <w:ilvl w:val="1"/>
          <w:numId w:val="2"/>
        </w:numPr>
      </w:pPr>
      <w:r>
        <w:t>The Prairie Grove Police Department has 4 body-worn cameras that are shared and used by on-duty officers.</w:t>
      </w:r>
    </w:p>
    <w:p w14:paraId="4D7BEC3D" w14:textId="77777777" w:rsidR="00D1646C" w:rsidRDefault="00D1646C" w:rsidP="00D1646C">
      <w:pPr>
        <w:pStyle w:val="ListParagraph"/>
        <w:ind w:left="1440"/>
      </w:pPr>
    </w:p>
    <w:p w14:paraId="0503C60D" w14:textId="5AA3ADD4" w:rsidR="00AB0E69" w:rsidRPr="00D1646C" w:rsidRDefault="00AB0E69" w:rsidP="00AB0E6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D1646C">
        <w:rPr>
          <w:b/>
          <w:bCs/>
          <w:sz w:val="24"/>
          <w:szCs w:val="24"/>
        </w:rPr>
        <w:t>Any technical issues with the equipment and how those issues were remedied.</w:t>
      </w:r>
    </w:p>
    <w:p w14:paraId="194CA109" w14:textId="1E900030" w:rsidR="00AB0E69" w:rsidRDefault="00AB0E69" w:rsidP="00AB0E69">
      <w:pPr>
        <w:pStyle w:val="ListParagraph"/>
        <w:numPr>
          <w:ilvl w:val="1"/>
          <w:numId w:val="2"/>
        </w:numPr>
      </w:pPr>
      <w:r>
        <w:t xml:space="preserve">The only technical issues reported were batteries not lasting the entire shift. This issue was resolved by officers charging the </w:t>
      </w:r>
      <w:r w:rsidR="00D1646C">
        <w:t>body camera</w:t>
      </w:r>
      <w:r>
        <w:t xml:space="preserve"> periodically during the shift or swapping out the camera for a fully charged camera.</w:t>
      </w:r>
    </w:p>
    <w:p w14:paraId="6A1E1893" w14:textId="77777777" w:rsidR="00D1646C" w:rsidRDefault="00D1646C" w:rsidP="00D1646C">
      <w:pPr>
        <w:pStyle w:val="ListParagraph"/>
        <w:ind w:left="1440"/>
      </w:pPr>
    </w:p>
    <w:p w14:paraId="076C2206" w14:textId="243CF82F" w:rsidR="00AB0E69" w:rsidRPr="00D1646C" w:rsidRDefault="00AB0E69" w:rsidP="00AB0E6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D1646C">
        <w:rPr>
          <w:b/>
          <w:bCs/>
          <w:sz w:val="24"/>
          <w:szCs w:val="24"/>
        </w:rPr>
        <w:t>A brief description of the review process by supervisors within the law enforcement agency.</w:t>
      </w:r>
    </w:p>
    <w:p w14:paraId="635DF882" w14:textId="5E381D5A" w:rsidR="00AB0E69" w:rsidRDefault="00AB0E69" w:rsidP="00AB0E69">
      <w:pPr>
        <w:pStyle w:val="ListParagraph"/>
        <w:numPr>
          <w:ilvl w:val="1"/>
          <w:numId w:val="2"/>
        </w:numPr>
      </w:pPr>
      <w:r>
        <w:t xml:space="preserve">Supervisors are authorized to review relevant recordings when investigating alleged misconduct or </w:t>
      </w:r>
      <w:r w:rsidR="003A5E4F">
        <w:t>reports of meritorious conduct, or whenever such recordings would be beneficial in reviewing an officer’s performance.</w:t>
      </w:r>
    </w:p>
    <w:p w14:paraId="17AB783D" w14:textId="77777777" w:rsidR="00D1646C" w:rsidRDefault="00D1646C" w:rsidP="00D1646C">
      <w:pPr>
        <w:pStyle w:val="ListParagraph"/>
        <w:ind w:left="1440"/>
      </w:pPr>
    </w:p>
    <w:p w14:paraId="4771F1B6" w14:textId="3CDCBA76" w:rsidR="003A5E4F" w:rsidRPr="00D1646C" w:rsidRDefault="003A5E4F" w:rsidP="003A5E4F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D1646C">
        <w:rPr>
          <w:b/>
          <w:bCs/>
          <w:sz w:val="24"/>
          <w:szCs w:val="24"/>
        </w:rPr>
        <w:t>Any other information relevant to the administration of the program.</w:t>
      </w:r>
    </w:p>
    <w:p w14:paraId="64E71D6A" w14:textId="1A81EE87" w:rsidR="00277FA1" w:rsidRDefault="00EF2372" w:rsidP="00EF2372">
      <w:pPr>
        <w:pStyle w:val="ListParagraph"/>
        <w:numPr>
          <w:ilvl w:val="1"/>
          <w:numId w:val="3"/>
        </w:numPr>
      </w:pPr>
      <w:r>
        <w:t>None</w:t>
      </w:r>
    </w:p>
    <w:sectPr w:rsidR="00277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002E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" w15:restartNumberingAfterBreak="0">
    <w:nsid w:val="4C6053D8"/>
    <w:multiLevelType w:val="multilevel"/>
    <w:tmpl w:val="F332753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none"/>
      <w:lvlText w:val="(a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6E3008E9"/>
    <w:multiLevelType w:val="multilevel"/>
    <w:tmpl w:val="41329A86"/>
    <w:lvl w:ilvl="0">
      <w:start w:val="1"/>
      <w:numFmt w:val="none"/>
      <w:lvlText w:val="(6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none"/>
      <w:lvlText w:val="(b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772819469">
    <w:abstractNumId w:val="0"/>
  </w:num>
  <w:num w:numId="2" w16cid:durableId="1188786305">
    <w:abstractNumId w:val="1"/>
  </w:num>
  <w:num w:numId="3" w16cid:durableId="1889219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A1"/>
    <w:rsid w:val="00027F13"/>
    <w:rsid w:val="00277FA1"/>
    <w:rsid w:val="003A5E4F"/>
    <w:rsid w:val="005C51C0"/>
    <w:rsid w:val="008A6B14"/>
    <w:rsid w:val="00A76666"/>
    <w:rsid w:val="00AB0E69"/>
    <w:rsid w:val="00BC4BC1"/>
    <w:rsid w:val="00D1646C"/>
    <w:rsid w:val="00E218E1"/>
    <w:rsid w:val="00EF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3923D"/>
  <w15:chartTrackingRefBased/>
  <w15:docId w15:val="{35480A24-D06A-41E2-95DD-D1120391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FA1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FA1"/>
    <w:pPr>
      <w:keepNext/>
      <w:keepLines/>
      <w:numPr>
        <w:ilvl w:val="1"/>
        <w:numId w:val="1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7FA1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FA1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FA1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FA1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FA1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FA1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FA1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77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F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F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F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F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F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F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F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F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F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F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F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1321</Characters>
  <Application>Microsoft Office Word</Application>
  <DocSecurity>0</DocSecurity>
  <Lines>33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Goins</dc:creator>
  <cp:keywords/>
  <dc:description/>
  <cp:lastModifiedBy>Mike Goins</cp:lastModifiedBy>
  <cp:revision>3</cp:revision>
  <dcterms:created xsi:type="dcterms:W3CDTF">2025-06-06T18:19:00Z</dcterms:created>
  <dcterms:modified xsi:type="dcterms:W3CDTF">2025-06-06T18:28:00Z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7c49afed-578f-4b02-93ed-5360bf7fb4ed</vt:lpwstr>
  </property>
</Properties>
</file>