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88BA2" w14:textId="4E18C89D" w:rsidR="00070425" w:rsidRDefault="00070425" w:rsidP="00070425">
      <w:pPr>
        <w:pStyle w:val="xmsonormal"/>
      </w:pPr>
      <w:r>
        <w:t>To Whom it May Concern:</w:t>
      </w:r>
    </w:p>
    <w:p w14:paraId="27D51FCE" w14:textId="0F6D0770" w:rsidR="00070425" w:rsidRDefault="00070425" w:rsidP="00070425">
      <w:pPr>
        <w:pStyle w:val="xmsonormal"/>
      </w:pPr>
    </w:p>
    <w:p w14:paraId="78DF97A2" w14:textId="2E6FD3E4" w:rsidR="00070425" w:rsidRDefault="00070425" w:rsidP="00070425">
      <w:pPr>
        <w:pStyle w:val="xmsonormal"/>
      </w:pPr>
      <w:r>
        <w:t xml:space="preserve">The Office of IDHS </w:t>
      </w:r>
      <w:r>
        <w:t>would like to file our written statement to HA5 to SB 1864</w:t>
      </w:r>
    </w:p>
    <w:p w14:paraId="6FED76B5" w14:textId="77777777" w:rsidR="00070425" w:rsidRDefault="00070425" w:rsidP="00070425">
      <w:pPr>
        <w:pStyle w:val="xmsonormal"/>
      </w:pPr>
      <w:bookmarkStart w:id="0" w:name="_GoBack"/>
      <w:bookmarkEnd w:id="0"/>
    </w:p>
    <w:p w14:paraId="03EFE994" w14:textId="77777777" w:rsidR="00070425" w:rsidRDefault="00070425" w:rsidP="00070425">
      <w:pPr>
        <w:pStyle w:val="xmsonormal"/>
      </w:pPr>
      <w:r>
        <w:t xml:space="preserve">Here’s our feedback from DHS: </w:t>
      </w:r>
    </w:p>
    <w:p w14:paraId="25E094EE" w14:textId="77777777" w:rsidR="00070425" w:rsidRDefault="00070425" w:rsidP="00070425">
      <w:pPr>
        <w:pStyle w:val="xmsonormal"/>
      </w:pPr>
      <w:r>
        <w:t> </w:t>
      </w:r>
    </w:p>
    <w:p w14:paraId="33BE30D9" w14:textId="77777777" w:rsidR="00070425" w:rsidRDefault="00070425" w:rsidP="00070425">
      <w:pPr>
        <w:pStyle w:val="xmsonormal"/>
      </w:pPr>
      <w:r>
        <w:t>In reading the language, we noted that is specific in 215 ILCS 106/8 to only cover telehealth during the pandemic period and “up to 12 months after”.  This language is repeated in various sections.  This should allow us to continue using telehealth even if the EO is lifted but obviously we need to get the allowance of coverage of telehealth permanently into the books.</w:t>
      </w:r>
    </w:p>
    <w:p w14:paraId="2264CC20" w14:textId="77777777" w:rsidR="00070425" w:rsidRDefault="00070425" w:rsidP="00070425">
      <w:pPr>
        <w:pStyle w:val="xmsonormal"/>
      </w:pPr>
      <w:r>
        <w:t> </w:t>
      </w:r>
    </w:p>
    <w:p w14:paraId="0FF7B28E" w14:textId="77777777" w:rsidR="00070425" w:rsidRDefault="00070425" w:rsidP="00070425">
      <w:pPr>
        <w:pStyle w:val="xmsonormal"/>
      </w:pPr>
      <w:r>
        <w:t>We also noted 225 ILCS 150/5 listed out the covered individuals allowed to do telehealth. We agree with the recommendation to be more broad in the list or you risk leaving someone out.</w:t>
      </w:r>
    </w:p>
    <w:p w14:paraId="2C89BDA4" w14:textId="77777777" w:rsidR="00070425" w:rsidRDefault="00070425" w:rsidP="00070425">
      <w:pPr>
        <w:pStyle w:val="xmsonormal"/>
      </w:pPr>
      <w:r>
        <w:t> </w:t>
      </w:r>
    </w:p>
    <w:p w14:paraId="3B3CFE11" w14:textId="77777777" w:rsidR="00070425" w:rsidRDefault="00070425" w:rsidP="00070425">
      <w:pPr>
        <w:pStyle w:val="xmsonormal"/>
      </w:pPr>
      <w:r>
        <w:t>Thank you,</w:t>
      </w:r>
    </w:p>
    <w:p w14:paraId="2DEBA293" w14:textId="77777777" w:rsidR="00070425" w:rsidRDefault="00070425" w:rsidP="00070425">
      <w:pPr>
        <w:pStyle w:val="xmsonormal"/>
      </w:pPr>
      <w:r>
        <w:t> </w:t>
      </w:r>
    </w:p>
    <w:p w14:paraId="43C8B76C" w14:textId="77777777" w:rsidR="00070425" w:rsidRDefault="00070425" w:rsidP="00070425">
      <w:pPr>
        <w:pStyle w:val="xmsonormal"/>
      </w:pPr>
      <w:r>
        <w:rPr>
          <w:b/>
          <w:bCs/>
          <w:color w:val="000000"/>
          <w:sz w:val="24"/>
          <w:szCs w:val="24"/>
        </w:rPr>
        <w:t>Andre Jordan</w:t>
      </w:r>
    </w:p>
    <w:p w14:paraId="063171CB" w14:textId="77777777" w:rsidR="00070425" w:rsidRDefault="00070425" w:rsidP="00070425">
      <w:pPr>
        <w:pStyle w:val="xmsonormal"/>
      </w:pPr>
      <w:r>
        <w:rPr>
          <w:color w:val="000000"/>
          <w:sz w:val="24"/>
          <w:szCs w:val="24"/>
        </w:rPr>
        <w:t>Director of Legislative Affairs</w:t>
      </w:r>
    </w:p>
    <w:p w14:paraId="31E73E22" w14:textId="77777777" w:rsidR="00070425" w:rsidRDefault="00070425" w:rsidP="00070425">
      <w:pPr>
        <w:pStyle w:val="xmsonormal"/>
      </w:pPr>
      <w:r>
        <w:rPr>
          <w:color w:val="000000"/>
          <w:sz w:val="24"/>
          <w:szCs w:val="24"/>
        </w:rPr>
        <w:t>Illinois Department of Human Services</w:t>
      </w:r>
    </w:p>
    <w:p w14:paraId="0F475979" w14:textId="77777777" w:rsidR="00070425" w:rsidRDefault="00070425" w:rsidP="00070425">
      <w:pPr>
        <w:pStyle w:val="xmsonormal"/>
      </w:pPr>
      <w:r>
        <w:rPr>
          <w:color w:val="000000"/>
          <w:sz w:val="24"/>
          <w:szCs w:val="24"/>
        </w:rPr>
        <w:t>100 South Grand Avenue East, 3</w:t>
      </w:r>
      <w:r>
        <w:rPr>
          <w:color w:val="000000"/>
          <w:sz w:val="24"/>
          <w:szCs w:val="24"/>
          <w:vertAlign w:val="superscript"/>
        </w:rPr>
        <w:t>rd</w:t>
      </w:r>
      <w:r>
        <w:rPr>
          <w:color w:val="000000"/>
          <w:sz w:val="24"/>
          <w:szCs w:val="24"/>
        </w:rPr>
        <w:t xml:space="preserve"> Floor</w:t>
      </w:r>
    </w:p>
    <w:p w14:paraId="3F40367F" w14:textId="77777777" w:rsidR="00070425" w:rsidRDefault="00070425" w:rsidP="00070425">
      <w:pPr>
        <w:pStyle w:val="xmsonormal"/>
      </w:pPr>
      <w:r>
        <w:rPr>
          <w:color w:val="000000"/>
          <w:sz w:val="24"/>
          <w:szCs w:val="24"/>
        </w:rPr>
        <w:t>Springfield, IL 62762</w:t>
      </w:r>
    </w:p>
    <w:p w14:paraId="1D77812D" w14:textId="77777777" w:rsidR="00070425" w:rsidRDefault="00070425" w:rsidP="00070425">
      <w:pPr>
        <w:pStyle w:val="xmsonormal"/>
      </w:pPr>
      <w:r>
        <w:rPr>
          <w:color w:val="000000"/>
          <w:sz w:val="24"/>
          <w:szCs w:val="24"/>
        </w:rPr>
        <w:t>Cell: 217-685-1252</w:t>
      </w:r>
    </w:p>
    <w:p w14:paraId="0CA3696D" w14:textId="77777777" w:rsidR="00070425" w:rsidRDefault="00070425" w:rsidP="00070425">
      <w:pPr>
        <w:pStyle w:val="xmsonormal"/>
      </w:pPr>
      <w:hyperlink r:id="rId4" w:history="1">
        <w:r>
          <w:rPr>
            <w:rStyle w:val="Hyperlink"/>
            <w:color w:val="0563C1"/>
          </w:rPr>
          <w:t>Andre.Jordan@illinois.gov</w:t>
        </w:r>
      </w:hyperlink>
    </w:p>
    <w:p w14:paraId="74103869" w14:textId="77777777" w:rsidR="00070425" w:rsidRDefault="00070425" w:rsidP="00070425">
      <w:pPr>
        <w:pStyle w:val="xmsonormal"/>
      </w:pPr>
      <w:r>
        <w:t> </w:t>
      </w:r>
    </w:p>
    <w:p w14:paraId="2D510EBB" w14:textId="77777777" w:rsidR="00070425" w:rsidRDefault="00070425" w:rsidP="00070425">
      <w:pPr>
        <w:pStyle w:val="xmsonormal"/>
      </w:pPr>
      <w:r>
        <w:rPr>
          <w:noProof/>
        </w:rPr>
        <w:drawing>
          <wp:inline distT="0" distB="0" distL="0" distR="0" wp14:anchorId="634935F3" wp14:editId="0AA7AA22">
            <wp:extent cx="111442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14425" cy="1123950"/>
                    </a:xfrm>
                    <a:prstGeom prst="rect">
                      <a:avLst/>
                    </a:prstGeom>
                    <a:noFill/>
                    <a:ln>
                      <a:noFill/>
                    </a:ln>
                  </pic:spPr>
                </pic:pic>
              </a:graphicData>
            </a:graphic>
          </wp:inline>
        </w:drawing>
      </w:r>
    </w:p>
    <w:p w14:paraId="19AED5B5" w14:textId="77777777" w:rsidR="008D5CC5" w:rsidRDefault="00070425"/>
    <w:sectPr w:rsidR="008D5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25"/>
    <w:rsid w:val="00070425"/>
    <w:rsid w:val="001A2AF2"/>
    <w:rsid w:val="0031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2523"/>
  <w15:chartTrackingRefBased/>
  <w15:docId w15:val="{E626CACC-DB2D-4D6F-92C7-70AF404F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0425"/>
    <w:rPr>
      <w:color w:val="0563C1" w:themeColor="hyperlink"/>
      <w:u w:val="single"/>
    </w:rPr>
  </w:style>
  <w:style w:type="paragraph" w:customStyle="1" w:styleId="xmsonormal">
    <w:name w:val="x_msonormal"/>
    <w:basedOn w:val="Normal"/>
    <w:rsid w:val="0007042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4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6.png@01D63014.457B0E60" TargetMode="External"/><Relationship Id="rId5" Type="http://schemas.openxmlformats.org/officeDocument/2006/relationships/image" Target="media/image1.png"/><Relationship Id="rId4" Type="http://schemas.openxmlformats.org/officeDocument/2006/relationships/hyperlink" Target="mailto:Andre.Jordan@illino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Andre</dc:creator>
  <cp:keywords/>
  <dc:description/>
  <cp:lastModifiedBy>Jordan, Andre</cp:lastModifiedBy>
  <cp:revision>1</cp:revision>
  <dcterms:created xsi:type="dcterms:W3CDTF">2020-05-22T14:28:00Z</dcterms:created>
  <dcterms:modified xsi:type="dcterms:W3CDTF">2020-05-22T14:31:00Z</dcterms:modified>
</cp:coreProperties>
</file>